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F" w:rsidRPr="0002388F" w:rsidRDefault="0002388F" w:rsidP="0002388F">
      <w:pPr>
        <w:jc w:val="center"/>
        <w:rPr>
          <w:rFonts w:ascii="Algerian" w:hAnsi="Algerian"/>
          <w:b/>
        </w:rPr>
      </w:pPr>
      <w:r w:rsidRPr="009A193B">
        <w:rPr>
          <w:b/>
          <w:sz w:val="28"/>
          <w:szCs w:val="28"/>
        </w:rPr>
        <w:t>Tic Tac Toe New Deal/Great Depression Project</w:t>
      </w:r>
      <w:r w:rsidRPr="00DA3E2B">
        <w:rPr>
          <w:rFonts w:ascii="Algerian" w:hAnsi="Algerian"/>
          <w:b/>
        </w:rPr>
        <w:t xml:space="preserve"> </w:t>
      </w:r>
    </w:p>
    <w:p w:rsidR="0002388F" w:rsidRDefault="0002388F" w:rsidP="0002388F">
      <w:pPr>
        <w:jc w:val="center"/>
        <w:rPr>
          <w:b/>
        </w:rPr>
      </w:pPr>
      <w:r>
        <w:rPr>
          <w:b/>
        </w:rPr>
        <w:t>3.  Cultural Hall of F</w:t>
      </w:r>
      <w:r w:rsidRPr="0002388F">
        <w:rPr>
          <w:b/>
        </w:rPr>
        <w:t>ame</w:t>
      </w:r>
      <w:r>
        <w:rPr>
          <w:b/>
        </w:rPr>
        <w:t xml:space="preserve"> Rubric</w:t>
      </w:r>
    </w:p>
    <w:p w:rsidR="0002388F" w:rsidRPr="0002388F" w:rsidRDefault="0002388F" w:rsidP="0002388F">
      <w:pPr>
        <w:jc w:val="center"/>
        <w:rPr>
          <w:b/>
        </w:rPr>
      </w:pPr>
    </w:p>
    <w:p w:rsidR="0002388F" w:rsidRPr="00372B4D" w:rsidRDefault="0002388F" w:rsidP="0002388F">
      <w:pPr>
        <w:rPr>
          <w:sz w:val="18"/>
          <w:szCs w:val="18"/>
        </w:rPr>
      </w:pPr>
      <w:r>
        <w:rPr>
          <w:sz w:val="18"/>
          <w:szCs w:val="18"/>
        </w:rPr>
        <w:t>Directions:</w:t>
      </w:r>
      <w:r w:rsidR="00C17761">
        <w:rPr>
          <w:sz w:val="18"/>
          <w:szCs w:val="18"/>
        </w:rPr>
        <w:t xml:space="preserve">  </w:t>
      </w:r>
      <w:r w:rsidRPr="00372B4D">
        <w:rPr>
          <w:sz w:val="18"/>
          <w:szCs w:val="18"/>
        </w:rPr>
        <w:t xml:space="preserve">Research three works of art from the Great Depression Era or </w:t>
      </w:r>
      <w:r>
        <w:rPr>
          <w:sz w:val="18"/>
          <w:szCs w:val="18"/>
        </w:rPr>
        <w:t>three</w:t>
      </w:r>
      <w:r w:rsidRPr="00372B4D">
        <w:rPr>
          <w:sz w:val="18"/>
          <w:szCs w:val="18"/>
        </w:rPr>
        <w:t xml:space="preserve"> </w:t>
      </w:r>
      <w:r>
        <w:rPr>
          <w:sz w:val="18"/>
          <w:szCs w:val="18"/>
        </w:rPr>
        <w:t>that were</w:t>
      </w:r>
      <w:r w:rsidRPr="00372B4D">
        <w:rPr>
          <w:sz w:val="18"/>
          <w:szCs w:val="18"/>
        </w:rPr>
        <w:t xml:space="preserve"> inspired by this time period.  You must choose one song, one painting, </w:t>
      </w:r>
      <w:r>
        <w:rPr>
          <w:sz w:val="18"/>
          <w:szCs w:val="18"/>
        </w:rPr>
        <w:t xml:space="preserve">one photograph, </w:t>
      </w:r>
      <w:r w:rsidRPr="00372B4D">
        <w:rPr>
          <w:sz w:val="18"/>
          <w:szCs w:val="18"/>
        </w:rPr>
        <w:t xml:space="preserve">and one literary work to analyze.  You must either perform or critique </w:t>
      </w:r>
      <w:r w:rsidRPr="00AE49E3">
        <w:rPr>
          <w:sz w:val="18"/>
          <w:szCs w:val="18"/>
          <w:u w:val="single"/>
        </w:rPr>
        <w:t>one</w:t>
      </w:r>
      <w:r w:rsidRPr="00372B4D">
        <w:rPr>
          <w:sz w:val="18"/>
          <w:szCs w:val="18"/>
        </w:rPr>
        <w:t xml:space="preserve"> of the three for the class</w:t>
      </w:r>
      <w:r>
        <w:rPr>
          <w:sz w:val="18"/>
          <w:szCs w:val="18"/>
        </w:rPr>
        <w:t>. (live or recorded</w:t>
      </w:r>
      <w:r w:rsidRPr="00372B4D">
        <w:rPr>
          <w:sz w:val="18"/>
          <w:szCs w:val="18"/>
        </w:rPr>
        <w:t>)</w:t>
      </w:r>
    </w:p>
    <w:p w:rsidR="0002388F" w:rsidRPr="00372B4D" w:rsidRDefault="0002388F" w:rsidP="0002388F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WRITTEN ANALYSIS </w:t>
      </w:r>
      <w:r w:rsidRPr="00372B4D">
        <w:rPr>
          <w:b/>
          <w:sz w:val="18"/>
          <w:szCs w:val="18"/>
          <w:u w:val="single"/>
        </w:rPr>
        <w:t>INCLUDE</w:t>
      </w:r>
      <w:r>
        <w:rPr>
          <w:b/>
          <w:sz w:val="18"/>
          <w:szCs w:val="18"/>
          <w:u w:val="single"/>
        </w:rPr>
        <w:t>S</w:t>
      </w:r>
      <w:r w:rsidRPr="00372B4D">
        <w:rPr>
          <w:b/>
          <w:sz w:val="18"/>
          <w:szCs w:val="18"/>
        </w:rPr>
        <w:t>:</w:t>
      </w:r>
    </w:p>
    <w:p w:rsidR="0002388F" w:rsidRDefault="0002388F" w:rsidP="0002388F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1-2 typed pages (11-12 font) for each work of art</w:t>
      </w:r>
    </w:p>
    <w:p w:rsidR="0002388F" w:rsidRDefault="0002388F" w:rsidP="0002388F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A</w:t>
      </w:r>
      <w:r w:rsidRPr="00427233">
        <w:rPr>
          <w:sz w:val="18"/>
          <w:szCs w:val="18"/>
        </w:rPr>
        <w:t xml:space="preserve"> biography of the artist who wrote or performed each of the works of art </w:t>
      </w:r>
    </w:p>
    <w:p w:rsidR="0002388F" w:rsidRPr="00427233" w:rsidRDefault="0002388F" w:rsidP="0002388F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A HIPP </w:t>
      </w:r>
      <w:r w:rsidRPr="00427233">
        <w:rPr>
          <w:sz w:val="18"/>
          <w:szCs w:val="18"/>
        </w:rPr>
        <w:t>analysis of each</w:t>
      </w:r>
      <w:r>
        <w:rPr>
          <w:sz w:val="18"/>
          <w:szCs w:val="18"/>
        </w:rPr>
        <w:t xml:space="preserve"> of the works of art</w:t>
      </w:r>
    </w:p>
    <w:p w:rsidR="009F09CC" w:rsidRDefault="0002388F" w:rsidP="0002388F">
      <w:pPr>
        <w:rPr>
          <w:sz w:val="18"/>
          <w:szCs w:val="18"/>
        </w:rPr>
      </w:pPr>
      <w:r w:rsidRPr="00372B4D">
        <w:rPr>
          <w:sz w:val="18"/>
          <w:szCs w:val="18"/>
        </w:rPr>
        <w:t xml:space="preserve">An evaluation of each of the artworks’ significance to the era using the </w:t>
      </w:r>
      <w:r>
        <w:rPr>
          <w:sz w:val="18"/>
          <w:szCs w:val="18"/>
        </w:rPr>
        <w:t>period key concepts.</w:t>
      </w:r>
    </w:p>
    <w:p w:rsidR="00DD0A38" w:rsidRDefault="00DD0A38" w:rsidP="0002388F">
      <w:pPr>
        <w:rPr>
          <w:sz w:val="18"/>
          <w:szCs w:val="18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50"/>
        <w:gridCol w:w="3170"/>
        <w:gridCol w:w="3510"/>
        <w:gridCol w:w="3240"/>
      </w:tblGrid>
      <w:tr w:rsidR="00A42160" w:rsidRPr="00C17761" w:rsidTr="005E62A8">
        <w:tc>
          <w:tcPr>
            <w:tcW w:w="1150" w:type="dxa"/>
            <w:shd w:val="clear" w:color="auto" w:fill="A6A6A6" w:themeFill="background1" w:themeFillShade="A6"/>
          </w:tcPr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70" w:type="dxa"/>
            <w:shd w:val="clear" w:color="auto" w:fill="A6A6A6" w:themeFill="background1" w:themeFillShade="A6"/>
          </w:tcPr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Above Average</w:t>
            </w:r>
          </w:p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</w:tcPr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Below Average</w:t>
            </w:r>
          </w:p>
        </w:tc>
      </w:tr>
      <w:tr w:rsidR="00A42160" w:rsidRPr="00C17761" w:rsidTr="005E62A8">
        <w:tc>
          <w:tcPr>
            <w:tcW w:w="1150" w:type="dxa"/>
          </w:tcPr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DD0A38" w:rsidRPr="00C17761" w:rsidRDefault="00DD0A38" w:rsidP="001824C0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Content</w:t>
            </w:r>
          </w:p>
          <w:p w:rsidR="00DD0A38" w:rsidRPr="00C17761" w:rsidRDefault="00DD0A38" w:rsidP="001824C0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DD0A38" w:rsidRPr="00277F9F" w:rsidRDefault="00277F9F" w:rsidP="00277F9F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277F9F">
              <w:rPr>
                <w:b/>
                <w:sz w:val="20"/>
                <w:szCs w:val="20"/>
                <w:u w:val="single"/>
              </w:rPr>
              <w:t>35 p</w:t>
            </w:r>
            <w:r w:rsidR="00DD0A38" w:rsidRPr="00277F9F">
              <w:rPr>
                <w:b/>
                <w:sz w:val="20"/>
                <w:szCs w:val="20"/>
                <w:u w:val="single"/>
              </w:rPr>
              <w:t>oints</w:t>
            </w:r>
          </w:p>
          <w:p w:rsidR="00277F9F" w:rsidRPr="00277F9F" w:rsidRDefault="00277F9F" w:rsidP="00277F9F">
            <w:pPr>
              <w:rPr>
                <w:sz w:val="20"/>
                <w:szCs w:val="20"/>
              </w:rPr>
            </w:pPr>
            <w:r w:rsidRPr="00277F9F">
              <w:rPr>
                <w:sz w:val="20"/>
                <w:szCs w:val="20"/>
              </w:rPr>
              <w:t xml:space="preserve">Finished product fulfills 100% of the project requirements:  research of </w:t>
            </w:r>
            <w:r w:rsidRPr="00277F9F">
              <w:rPr>
                <w:b/>
                <w:sz w:val="20"/>
                <w:szCs w:val="20"/>
              </w:rPr>
              <w:t>four</w:t>
            </w:r>
            <w:r w:rsidRPr="00277F9F">
              <w:rPr>
                <w:sz w:val="20"/>
                <w:szCs w:val="20"/>
              </w:rPr>
              <w:t xml:space="preserve"> works of art from the Great Depression Era or </w:t>
            </w:r>
            <w:r w:rsidRPr="00277F9F">
              <w:rPr>
                <w:sz w:val="20"/>
                <w:szCs w:val="20"/>
              </w:rPr>
              <w:t xml:space="preserve">inspired by this time period; research must include the analysis of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song,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painting,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photograph, and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literary; </w:t>
            </w:r>
            <w:r w:rsidRPr="00277F9F">
              <w:rPr>
                <w:b/>
                <w:sz w:val="20"/>
                <w:szCs w:val="20"/>
                <w:u w:val="single"/>
              </w:rPr>
              <w:t>WRITTEN ANALYSIS INCLUDES</w:t>
            </w:r>
            <w:r w:rsidRPr="00277F9F">
              <w:rPr>
                <w:b/>
                <w:sz w:val="20"/>
                <w:szCs w:val="20"/>
              </w:rPr>
              <w:t>:</w:t>
            </w:r>
            <w:r w:rsidRPr="00277F9F">
              <w:rPr>
                <w:sz w:val="20"/>
                <w:szCs w:val="20"/>
              </w:rPr>
              <w:t xml:space="preserve">1-2 typed pages (11-12 font) for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work of art</w:t>
            </w:r>
            <w:r w:rsidRPr="00277F9F">
              <w:rPr>
                <w:sz w:val="20"/>
                <w:szCs w:val="20"/>
              </w:rPr>
              <w:t xml:space="preserve">; </w:t>
            </w:r>
            <w:r w:rsidRPr="00277F9F">
              <w:rPr>
                <w:sz w:val="20"/>
                <w:szCs w:val="20"/>
              </w:rPr>
              <w:t xml:space="preserve">A biography of the artist who wrote or performed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works of art; </w:t>
            </w:r>
            <w:r w:rsidRPr="00277F9F">
              <w:rPr>
                <w:sz w:val="20"/>
                <w:szCs w:val="20"/>
              </w:rPr>
              <w:t xml:space="preserve">A HIPP analysis of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works of art</w:t>
            </w:r>
            <w:r w:rsidRPr="00277F9F">
              <w:rPr>
                <w:sz w:val="20"/>
                <w:szCs w:val="20"/>
              </w:rPr>
              <w:t>; a</w:t>
            </w:r>
            <w:r w:rsidRPr="00277F9F">
              <w:rPr>
                <w:sz w:val="20"/>
                <w:szCs w:val="20"/>
              </w:rPr>
              <w:t xml:space="preserve">n evaluation of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artworks’ significance to the era using the </w:t>
            </w:r>
            <w:r w:rsidRPr="00277F9F">
              <w:rPr>
                <w:sz w:val="20"/>
                <w:szCs w:val="20"/>
              </w:rPr>
              <w:t xml:space="preserve">period key concept; student choses to </w:t>
            </w:r>
            <w:r w:rsidRPr="00277F9F">
              <w:rPr>
                <w:sz w:val="20"/>
                <w:szCs w:val="20"/>
              </w:rPr>
              <w:t xml:space="preserve">either perform or critique </w:t>
            </w:r>
            <w:r w:rsidRPr="00277F9F">
              <w:rPr>
                <w:sz w:val="20"/>
                <w:szCs w:val="20"/>
                <w:u w:val="single"/>
              </w:rPr>
              <w:t>one</w:t>
            </w:r>
            <w:r w:rsidRPr="00277F9F">
              <w:rPr>
                <w:sz w:val="20"/>
                <w:szCs w:val="20"/>
              </w:rPr>
              <w:t xml:space="preserve"> of the three for the class. (live or recorded)</w:t>
            </w:r>
          </w:p>
          <w:p w:rsidR="00277F9F" w:rsidRPr="00277F9F" w:rsidRDefault="00277F9F" w:rsidP="00277F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D0A38" w:rsidRPr="00277F9F" w:rsidRDefault="00DD0A38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7F9F">
              <w:rPr>
                <w:b/>
                <w:sz w:val="20"/>
                <w:szCs w:val="20"/>
                <w:u w:val="single"/>
              </w:rPr>
              <w:t>25 points</w:t>
            </w:r>
          </w:p>
          <w:p w:rsidR="00277F9F" w:rsidRPr="00277F9F" w:rsidRDefault="00277F9F" w:rsidP="00277F9F">
            <w:pPr>
              <w:rPr>
                <w:sz w:val="20"/>
                <w:szCs w:val="20"/>
              </w:rPr>
            </w:pPr>
            <w:r w:rsidRPr="00277F9F">
              <w:rPr>
                <w:sz w:val="20"/>
                <w:szCs w:val="20"/>
              </w:rPr>
              <w:t>Finished product fulfills</w:t>
            </w:r>
            <w:r w:rsidRPr="00277F9F">
              <w:rPr>
                <w:sz w:val="20"/>
                <w:szCs w:val="20"/>
              </w:rPr>
              <w:t xml:space="preserve"> 75-</w:t>
            </w:r>
            <w:r w:rsidRPr="00277F9F">
              <w:rPr>
                <w:sz w:val="20"/>
                <w:szCs w:val="20"/>
              </w:rPr>
              <w:t xml:space="preserve">100% of the project requirements:  research of </w:t>
            </w:r>
            <w:r w:rsidRPr="00277F9F">
              <w:rPr>
                <w:b/>
                <w:sz w:val="20"/>
                <w:szCs w:val="20"/>
              </w:rPr>
              <w:t>four</w:t>
            </w:r>
            <w:r w:rsidRPr="00277F9F">
              <w:rPr>
                <w:sz w:val="20"/>
                <w:szCs w:val="20"/>
              </w:rPr>
              <w:t xml:space="preserve"> works of art from the Great Depression Era or inspired by this time period; research must include the analysis of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song,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painting,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photograph, and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literary; </w:t>
            </w:r>
            <w:r w:rsidRPr="00277F9F">
              <w:rPr>
                <w:b/>
                <w:sz w:val="20"/>
                <w:szCs w:val="20"/>
                <w:u w:val="single"/>
              </w:rPr>
              <w:t>WRITTEN ANALYSIS INCLUDES</w:t>
            </w:r>
            <w:r w:rsidRPr="00277F9F">
              <w:rPr>
                <w:b/>
                <w:sz w:val="20"/>
                <w:szCs w:val="20"/>
              </w:rPr>
              <w:t>:</w:t>
            </w:r>
            <w:r w:rsidRPr="00277F9F">
              <w:rPr>
                <w:sz w:val="20"/>
                <w:szCs w:val="20"/>
              </w:rPr>
              <w:t xml:space="preserve">1-2 typed pages (11-12 font) for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work of art; A biography of the artist who wrote or performed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works of art; A HIPP analysis of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works of art; an evaluation of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artworks’ significance to the era using the period key concept; student choses to either perform or critique </w:t>
            </w:r>
            <w:r w:rsidRPr="00277F9F">
              <w:rPr>
                <w:sz w:val="20"/>
                <w:szCs w:val="20"/>
                <w:u w:val="single"/>
              </w:rPr>
              <w:t>one</w:t>
            </w:r>
            <w:r w:rsidRPr="00277F9F">
              <w:rPr>
                <w:sz w:val="20"/>
                <w:szCs w:val="20"/>
              </w:rPr>
              <w:t xml:space="preserve"> of the three for the class. (live or recorded)</w:t>
            </w:r>
          </w:p>
          <w:p w:rsidR="00277F9F" w:rsidRPr="00277F9F" w:rsidRDefault="00277F9F" w:rsidP="00277F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D0A38" w:rsidRPr="00277F9F" w:rsidRDefault="00DD0A38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7F9F">
              <w:rPr>
                <w:b/>
                <w:sz w:val="20"/>
                <w:szCs w:val="20"/>
                <w:u w:val="single"/>
              </w:rPr>
              <w:t>15 points</w:t>
            </w:r>
          </w:p>
          <w:p w:rsidR="00277F9F" w:rsidRPr="00277F9F" w:rsidRDefault="00277F9F" w:rsidP="00277F9F">
            <w:pPr>
              <w:rPr>
                <w:sz w:val="20"/>
                <w:szCs w:val="20"/>
              </w:rPr>
            </w:pPr>
            <w:r w:rsidRPr="00277F9F">
              <w:rPr>
                <w:sz w:val="20"/>
                <w:szCs w:val="20"/>
              </w:rPr>
              <w:t xml:space="preserve">Finished product fulfills </w:t>
            </w:r>
            <w:r w:rsidRPr="00277F9F">
              <w:rPr>
                <w:sz w:val="20"/>
                <w:szCs w:val="20"/>
              </w:rPr>
              <w:t>less than 75</w:t>
            </w:r>
            <w:r w:rsidRPr="00277F9F">
              <w:rPr>
                <w:sz w:val="20"/>
                <w:szCs w:val="20"/>
              </w:rPr>
              <w:t xml:space="preserve">% of the project requirements:  research of </w:t>
            </w:r>
            <w:r w:rsidRPr="00277F9F">
              <w:rPr>
                <w:b/>
                <w:sz w:val="20"/>
                <w:szCs w:val="20"/>
              </w:rPr>
              <w:t>four</w:t>
            </w:r>
            <w:r w:rsidRPr="00277F9F">
              <w:rPr>
                <w:sz w:val="20"/>
                <w:szCs w:val="20"/>
              </w:rPr>
              <w:t xml:space="preserve"> works of art from the Great Depression Era or inspired by this time period; research must include the analysis of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song,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painting,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photograph, and </w:t>
            </w:r>
            <w:r w:rsidRPr="00277F9F">
              <w:rPr>
                <w:b/>
                <w:sz w:val="20"/>
                <w:szCs w:val="20"/>
              </w:rPr>
              <w:t>one</w:t>
            </w:r>
            <w:r w:rsidRPr="00277F9F">
              <w:rPr>
                <w:sz w:val="20"/>
                <w:szCs w:val="20"/>
              </w:rPr>
              <w:t xml:space="preserve"> literary; </w:t>
            </w:r>
            <w:r w:rsidRPr="00277F9F">
              <w:rPr>
                <w:b/>
                <w:sz w:val="20"/>
                <w:szCs w:val="20"/>
                <w:u w:val="single"/>
              </w:rPr>
              <w:t>WRITTEN ANALYSIS INCLUDES</w:t>
            </w:r>
            <w:r w:rsidRPr="00277F9F">
              <w:rPr>
                <w:b/>
                <w:sz w:val="20"/>
                <w:szCs w:val="20"/>
              </w:rPr>
              <w:t>:</w:t>
            </w:r>
            <w:r w:rsidRPr="00277F9F">
              <w:rPr>
                <w:sz w:val="20"/>
                <w:szCs w:val="20"/>
              </w:rPr>
              <w:t xml:space="preserve">1-2 typed pages (11-12 font) for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work of art; A biography of the artist who wrote or performed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works of art; A HIPP analysis of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works of art; an evaluation of </w:t>
            </w:r>
            <w:r w:rsidRPr="00277F9F">
              <w:rPr>
                <w:sz w:val="20"/>
                <w:szCs w:val="20"/>
                <w:u w:val="single"/>
              </w:rPr>
              <w:t>each</w:t>
            </w:r>
            <w:r w:rsidRPr="00277F9F">
              <w:rPr>
                <w:sz w:val="20"/>
                <w:szCs w:val="20"/>
              </w:rPr>
              <w:t xml:space="preserve"> of the artworks’ significance to the era using the period key concept; student choses to either perform or critique </w:t>
            </w:r>
            <w:r w:rsidRPr="00277F9F">
              <w:rPr>
                <w:sz w:val="20"/>
                <w:szCs w:val="20"/>
                <w:u w:val="single"/>
              </w:rPr>
              <w:t>one</w:t>
            </w:r>
            <w:r w:rsidRPr="00277F9F">
              <w:rPr>
                <w:sz w:val="20"/>
                <w:szCs w:val="20"/>
              </w:rPr>
              <w:t xml:space="preserve"> of the three for the class. (live or recorded)</w:t>
            </w:r>
          </w:p>
          <w:p w:rsidR="00277F9F" w:rsidRPr="00277F9F" w:rsidRDefault="00277F9F" w:rsidP="00277F9F">
            <w:pPr>
              <w:rPr>
                <w:sz w:val="20"/>
                <w:szCs w:val="20"/>
              </w:rPr>
            </w:pPr>
          </w:p>
        </w:tc>
      </w:tr>
      <w:tr w:rsidR="005E62A8" w:rsidRPr="00C17761" w:rsidTr="005E62A8">
        <w:tc>
          <w:tcPr>
            <w:tcW w:w="1150" w:type="dxa"/>
          </w:tcPr>
          <w:p w:rsidR="005E62A8" w:rsidRPr="00C17761" w:rsidRDefault="005E62A8" w:rsidP="005E62A8">
            <w:pPr>
              <w:rPr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HIPP </w:t>
            </w:r>
            <w:r w:rsidRPr="00C17761">
              <w:rPr>
                <w:b/>
                <w:sz w:val="20"/>
                <w:szCs w:val="20"/>
              </w:rPr>
              <w:t>Analysis</w:t>
            </w:r>
          </w:p>
          <w:p w:rsidR="005E62A8" w:rsidRPr="00C17761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(4) of the HIPP analysis is properly detailed with 5-7 sentences for each part of the analysis (Historical context, intended audience, purpose, point of view)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(3-4) of the HIPP analysis is properly detailed with 5-7 sentences for each part of the analysis (Historical context, intended audience, purpose, point of view)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(1-3) of the HIPP analysis is properly detailed with 5-7sentences for each part of the analysis (Historical context, intended audience, purpose, point of view)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</w:tr>
      <w:tr w:rsidR="005E62A8" w:rsidRPr="00C17761" w:rsidTr="005E62A8">
        <w:tc>
          <w:tcPr>
            <w:tcW w:w="1150" w:type="dxa"/>
          </w:tcPr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</w:t>
            </w: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5E62A8" w:rsidRP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evaluation of the significance of each piece of art (100%) </w:t>
            </w:r>
            <w:r>
              <w:rPr>
                <w:sz w:val="20"/>
                <w:szCs w:val="20"/>
              </w:rPr>
              <w:t xml:space="preserve">reflects an understanding of the Period 7 key concepts in APUSH.  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evaluation of the significance of </w:t>
            </w:r>
            <w:r>
              <w:rPr>
                <w:sz w:val="20"/>
                <w:szCs w:val="20"/>
              </w:rPr>
              <w:t>most of the</w:t>
            </w:r>
            <w:r>
              <w:rPr>
                <w:sz w:val="20"/>
                <w:szCs w:val="20"/>
              </w:rPr>
              <w:t xml:space="preserve"> piece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art (</w:t>
            </w: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 xml:space="preserve">100%) reflects an understanding of the Period 7 key concepts in APUSH.  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evaluation of the significance of </w:t>
            </w:r>
            <w:r>
              <w:rPr>
                <w:sz w:val="20"/>
                <w:szCs w:val="20"/>
              </w:rPr>
              <w:t>some of the</w:t>
            </w:r>
            <w:r>
              <w:rPr>
                <w:sz w:val="20"/>
                <w:szCs w:val="20"/>
              </w:rPr>
              <w:t xml:space="preserve"> piece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art (</w:t>
            </w:r>
            <w:r>
              <w:rPr>
                <w:sz w:val="20"/>
                <w:szCs w:val="20"/>
              </w:rPr>
              <w:t>less than 75</w:t>
            </w:r>
            <w:r>
              <w:rPr>
                <w:sz w:val="20"/>
                <w:szCs w:val="20"/>
              </w:rPr>
              <w:t xml:space="preserve">%) reflects an understanding of the Period 7 key concepts in APUSH.  </w:t>
            </w:r>
          </w:p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E62A8" w:rsidRPr="00C17761" w:rsidTr="005E62A8">
        <w:tc>
          <w:tcPr>
            <w:tcW w:w="1150" w:type="dxa"/>
          </w:tcPr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Creativity</w:t>
            </w: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creatively performs or critiques one work of art from the Depression era up to 2-4 minutes. </w:t>
            </w:r>
            <w:r>
              <w:rPr>
                <w:sz w:val="20"/>
                <w:szCs w:val="20"/>
              </w:rPr>
              <w:t>Performance/critique demonstrates an understanding of the art’s significance to the time period.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creatively performs or critiques one work of art from the Depression era up to </w:t>
            </w:r>
            <w:r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 xml:space="preserve"> minutes. Performance/critique demonstrate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 understanding of the art’s significance to the time period.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performs or critiques one work of art from the Depression era up to </w:t>
            </w:r>
            <w:r>
              <w:rPr>
                <w:sz w:val="20"/>
                <w:szCs w:val="20"/>
              </w:rPr>
              <w:t>1-3 minutes. Performance/ critique fails to demonstrate an understanding of the art’s significance to the time period.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</w:tr>
      <w:tr w:rsidR="005E62A8" w:rsidRPr="00C17761" w:rsidTr="005E62A8">
        <w:tc>
          <w:tcPr>
            <w:tcW w:w="1150" w:type="dxa"/>
          </w:tcPr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  <w:r w:rsidRPr="00C17761">
              <w:rPr>
                <w:b/>
                <w:sz w:val="20"/>
                <w:szCs w:val="20"/>
              </w:rPr>
              <w:t>Works Cited</w:t>
            </w: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  <w:p w:rsidR="005E62A8" w:rsidRPr="00C17761" w:rsidRDefault="005E62A8" w:rsidP="005E6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properly cites a minimum of 5-10 resources using MLA format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may or may not properly cite sources using MLA format; student fails to have a minimum of 5-10 resources </w:t>
            </w:r>
          </w:p>
        </w:tc>
        <w:tc>
          <w:tcPr>
            <w:tcW w:w="3240" w:type="dxa"/>
          </w:tcPr>
          <w:p w:rsidR="005E62A8" w:rsidRDefault="005E62A8" w:rsidP="005E62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 points</w:t>
            </w:r>
          </w:p>
          <w:p w:rsidR="005E62A8" w:rsidRDefault="005E62A8" w:rsidP="005E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works cited page is provided</w:t>
            </w:r>
          </w:p>
        </w:tc>
      </w:tr>
    </w:tbl>
    <w:p w:rsidR="00DD0A38" w:rsidRPr="00C17761" w:rsidRDefault="00DD0A38" w:rsidP="0002388F">
      <w:pPr>
        <w:rPr>
          <w:sz w:val="20"/>
          <w:szCs w:val="20"/>
        </w:rPr>
      </w:pPr>
      <w:bookmarkStart w:id="0" w:name="_GoBack"/>
      <w:bookmarkEnd w:id="0"/>
    </w:p>
    <w:sectPr w:rsidR="00DD0A38" w:rsidRPr="00C17761" w:rsidSect="0002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B1C"/>
    <w:multiLevelType w:val="hybridMultilevel"/>
    <w:tmpl w:val="17FA38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6AA50B9"/>
    <w:multiLevelType w:val="hybridMultilevel"/>
    <w:tmpl w:val="BA12FE52"/>
    <w:lvl w:ilvl="0" w:tplc="25DA64A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8F"/>
    <w:rsid w:val="0002388F"/>
    <w:rsid w:val="00160FCC"/>
    <w:rsid w:val="00277F9F"/>
    <w:rsid w:val="002A356E"/>
    <w:rsid w:val="004975DB"/>
    <w:rsid w:val="004D2C0F"/>
    <w:rsid w:val="005E62A8"/>
    <w:rsid w:val="007D14A6"/>
    <w:rsid w:val="00820B25"/>
    <w:rsid w:val="00A42160"/>
    <w:rsid w:val="00B87B9E"/>
    <w:rsid w:val="00C17761"/>
    <w:rsid w:val="00D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431"/>
  <w15:chartTrackingRefBased/>
  <w15:docId w15:val="{1C7DD049-E480-4C39-AA3E-1E884AE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Dalton Edwards</cp:lastModifiedBy>
  <cp:revision>2</cp:revision>
  <dcterms:created xsi:type="dcterms:W3CDTF">2017-03-13T00:39:00Z</dcterms:created>
  <dcterms:modified xsi:type="dcterms:W3CDTF">2017-03-13T00:39:00Z</dcterms:modified>
</cp:coreProperties>
</file>