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72E" w:rsidRDefault="001C23E3" w:rsidP="00354CF2">
      <w:pPr>
        <w:jc w:val="center"/>
        <w:rPr>
          <w:b/>
        </w:rPr>
      </w:pPr>
      <w:r w:rsidRPr="005B572E">
        <w:rPr>
          <w:b/>
        </w:rPr>
        <w:t>APUSH PERIOD SEVEN</w:t>
      </w:r>
      <w:r w:rsidR="005B572E">
        <w:rPr>
          <w:b/>
        </w:rPr>
        <w:t>-</w:t>
      </w:r>
      <w:r w:rsidR="005B572E" w:rsidRPr="005B572E">
        <w:t xml:space="preserve"> </w:t>
      </w:r>
      <w:r w:rsidR="005B572E" w:rsidRPr="005B572E">
        <w:rPr>
          <w:b/>
        </w:rPr>
        <w:t xml:space="preserve">PROGRESSIVISM, IMPERIALISM, DEPRESSION &amp; </w:t>
      </w:r>
      <w:r w:rsidR="005B572E">
        <w:rPr>
          <w:b/>
        </w:rPr>
        <w:t>WAR</w:t>
      </w:r>
      <w:r w:rsidR="00354CF2" w:rsidRPr="005B572E">
        <w:rPr>
          <w:b/>
        </w:rPr>
        <w:t xml:space="preserve"> </w:t>
      </w:r>
      <w:r w:rsidRPr="005B572E">
        <w:rPr>
          <w:b/>
        </w:rPr>
        <w:t>(1890-1945</w:t>
      </w:r>
      <w:r w:rsidR="0031369E" w:rsidRPr="005B572E">
        <w:rPr>
          <w:b/>
        </w:rPr>
        <w:t xml:space="preserve">) </w:t>
      </w:r>
    </w:p>
    <w:p w:rsidR="005F5E87" w:rsidRPr="005B572E" w:rsidRDefault="00354CF2" w:rsidP="00354CF2">
      <w:pPr>
        <w:jc w:val="center"/>
        <w:rPr>
          <w:b/>
        </w:rPr>
      </w:pPr>
      <w:r w:rsidRPr="005B572E">
        <w:rPr>
          <w:b/>
        </w:rPr>
        <w:t>KEY CONCEPTS</w:t>
      </w:r>
      <w:r w:rsidR="005B572E">
        <w:rPr>
          <w:b/>
        </w:rPr>
        <w:t>/SFI</w:t>
      </w:r>
      <w:r w:rsidRPr="005B572E">
        <w:rPr>
          <w:b/>
        </w:rPr>
        <w:t xml:space="preserve"> REVIEW</w:t>
      </w:r>
    </w:p>
    <w:p w:rsidR="00354CF2" w:rsidRDefault="00354CF2" w:rsidP="005F5E87"/>
    <w:tbl>
      <w:tblPr>
        <w:tblStyle w:val="TableGrid"/>
        <w:tblW w:w="0" w:type="auto"/>
        <w:tblLook w:val="04A0" w:firstRow="1" w:lastRow="0" w:firstColumn="1" w:lastColumn="0" w:noHBand="0" w:noVBand="1"/>
      </w:tblPr>
      <w:tblGrid>
        <w:gridCol w:w="4405"/>
        <w:gridCol w:w="6385"/>
      </w:tblGrid>
      <w:tr w:rsidR="005F5E87" w:rsidRPr="00456B6E" w:rsidTr="005B572E">
        <w:tc>
          <w:tcPr>
            <w:tcW w:w="10790" w:type="dxa"/>
            <w:gridSpan w:val="2"/>
            <w:shd w:val="pct20" w:color="auto" w:fill="auto"/>
          </w:tcPr>
          <w:p w:rsidR="005F5E87" w:rsidRDefault="00BF5B1C" w:rsidP="002E0063">
            <w:pPr>
              <w:rPr>
                <w:b/>
                <w:u w:val="single"/>
              </w:rPr>
            </w:pPr>
            <w:r>
              <w:rPr>
                <w:b/>
                <w:u w:val="single"/>
              </w:rPr>
              <w:t>Key Concept 7</w:t>
            </w:r>
            <w:r w:rsidR="005F5E87" w:rsidRPr="00456B6E">
              <w:rPr>
                <w:b/>
                <w:u w:val="single"/>
              </w:rPr>
              <w:t>.1</w:t>
            </w:r>
          </w:p>
          <w:p w:rsidR="005B572E" w:rsidRPr="005B572E" w:rsidRDefault="005B572E" w:rsidP="002E0063">
            <w:pPr>
              <w:rPr>
                <w:b/>
                <w:i/>
              </w:rPr>
            </w:pPr>
            <w:r w:rsidRPr="005B572E">
              <w:rPr>
                <w:b/>
                <w:i/>
                <w:u w:val="single"/>
              </w:rPr>
              <w:t>Students will understand that…</w:t>
            </w:r>
          </w:p>
          <w:p w:rsidR="005F5E87" w:rsidRPr="00456B6E" w:rsidRDefault="00BF5B1C" w:rsidP="002E0063">
            <w:pPr>
              <w:rPr>
                <w:b/>
              </w:rPr>
            </w:pPr>
            <w:r w:rsidRPr="00BF5B1C">
              <w:rPr>
                <w:b/>
              </w:rPr>
              <w:t>Growth expanded opportunity, while economic instability led to new efforts to reform U.S. society and its economic system.</w:t>
            </w:r>
          </w:p>
        </w:tc>
      </w:tr>
      <w:tr w:rsidR="005B572E" w:rsidRPr="00456B6E" w:rsidTr="005B572E">
        <w:tc>
          <w:tcPr>
            <w:tcW w:w="4405" w:type="dxa"/>
            <w:shd w:val="pct10" w:color="auto" w:fill="auto"/>
          </w:tcPr>
          <w:p w:rsidR="005B572E" w:rsidRPr="005B572E" w:rsidRDefault="005B572E" w:rsidP="00BF5B1C">
            <w:pPr>
              <w:rPr>
                <w:b/>
                <w:i/>
                <w:u w:val="single"/>
              </w:rPr>
            </w:pPr>
            <w:r w:rsidRPr="005B572E">
              <w:rPr>
                <w:b/>
                <w:i/>
                <w:u w:val="single"/>
              </w:rPr>
              <w:t>Students will know that…</w:t>
            </w:r>
          </w:p>
          <w:p w:rsidR="005B572E" w:rsidRPr="00456B6E" w:rsidRDefault="005B572E" w:rsidP="00BF5B1C">
            <w:pPr>
              <w:rPr>
                <w:i/>
              </w:rPr>
            </w:pPr>
            <w:r>
              <w:rPr>
                <w:i/>
              </w:rPr>
              <w:t>I</w:t>
            </w:r>
            <w:r w:rsidRPr="00456B6E">
              <w:rPr>
                <w:i/>
              </w:rPr>
              <w:t xml:space="preserve">.  </w:t>
            </w:r>
            <w:r w:rsidRPr="00BF5B1C">
              <w:rPr>
                <w:i/>
              </w:rPr>
              <w:t>The United States continued its transition from a rural, agricultural economy to an urban, industrial economy led by large companies.</w:t>
            </w:r>
          </w:p>
        </w:tc>
        <w:tc>
          <w:tcPr>
            <w:tcW w:w="6385" w:type="dxa"/>
            <w:shd w:val="pct10" w:color="auto" w:fill="auto"/>
          </w:tcPr>
          <w:p w:rsidR="005B572E" w:rsidRPr="002B6F0C" w:rsidRDefault="005B572E" w:rsidP="005B572E">
            <w:pPr>
              <w:rPr>
                <w:u w:val="single"/>
              </w:rPr>
            </w:pPr>
            <w:r w:rsidRPr="002B6F0C">
              <w:rPr>
                <w:b/>
                <w:u w:val="single"/>
              </w:rPr>
              <w:t>Specific Factual Information (SFI)</w:t>
            </w:r>
            <w:r w:rsidRPr="002B6F0C">
              <w:rPr>
                <w:u w:val="single"/>
              </w:rPr>
              <w:t xml:space="preserve"> </w:t>
            </w:r>
          </w:p>
          <w:p w:rsidR="005B572E" w:rsidRPr="00456B6E" w:rsidRDefault="005B572E" w:rsidP="005B572E">
            <w:pPr>
              <w:rPr>
                <w:i/>
              </w:rPr>
            </w:pPr>
            <w:r>
              <w:t>(individuals, events, topics, or sources for students to examine the key concept in depth)</w:t>
            </w:r>
          </w:p>
        </w:tc>
      </w:tr>
      <w:tr w:rsidR="005F5E87" w:rsidTr="007A177F">
        <w:tc>
          <w:tcPr>
            <w:tcW w:w="4405" w:type="dxa"/>
          </w:tcPr>
          <w:p w:rsidR="00BF5B1C" w:rsidRPr="00BF5B1C" w:rsidRDefault="00BF5B1C" w:rsidP="00BF5B1C">
            <w:pPr>
              <w:pStyle w:val="ListParagraph"/>
              <w:numPr>
                <w:ilvl w:val="0"/>
                <w:numId w:val="10"/>
              </w:numPr>
            </w:pPr>
            <w:r w:rsidRPr="00BF5B1C">
              <w:t xml:space="preserve">New technologies and manufacturing techniques helped focus the U.S. economy on the production of consumer goods, contributing to improved standards of living, greater personal mobility, and better communications systems. </w:t>
            </w:r>
          </w:p>
          <w:p w:rsidR="005F5E87" w:rsidRDefault="005F5E87" w:rsidP="00BF5B1C">
            <w:pPr>
              <w:pStyle w:val="ListParagraph"/>
              <w:ind w:left="360"/>
            </w:pPr>
          </w:p>
        </w:tc>
        <w:tc>
          <w:tcPr>
            <w:tcW w:w="6385" w:type="dxa"/>
          </w:tcPr>
          <w:p w:rsidR="005B572E" w:rsidRPr="00354CF2" w:rsidRDefault="005B572E" w:rsidP="002D7F20"/>
        </w:tc>
      </w:tr>
      <w:tr w:rsidR="005F5E87" w:rsidTr="007A177F">
        <w:tc>
          <w:tcPr>
            <w:tcW w:w="4405" w:type="dxa"/>
          </w:tcPr>
          <w:p w:rsidR="00BF5B1C" w:rsidRPr="00BF5B1C" w:rsidRDefault="00BF5B1C" w:rsidP="00BF5B1C">
            <w:pPr>
              <w:pStyle w:val="ListParagraph"/>
              <w:numPr>
                <w:ilvl w:val="0"/>
                <w:numId w:val="10"/>
              </w:numPr>
            </w:pPr>
            <w:r w:rsidRPr="00BF5B1C">
              <w:t xml:space="preserve">By 1920, a majority of the U.S. population lived in urban centers, which offered new economic opportunities for women, international migrants, and internal migrants. </w:t>
            </w:r>
          </w:p>
          <w:p w:rsidR="005F5E87" w:rsidRDefault="005F5E87" w:rsidP="00BF5B1C">
            <w:pPr>
              <w:pStyle w:val="ListParagraph"/>
              <w:ind w:left="360"/>
            </w:pPr>
          </w:p>
        </w:tc>
        <w:tc>
          <w:tcPr>
            <w:tcW w:w="6385" w:type="dxa"/>
          </w:tcPr>
          <w:p w:rsidR="005B572E" w:rsidRPr="00354CF2" w:rsidRDefault="005B572E" w:rsidP="002D7F20"/>
        </w:tc>
      </w:tr>
      <w:tr w:rsidR="005F5E87" w:rsidTr="007A177F">
        <w:tc>
          <w:tcPr>
            <w:tcW w:w="4405" w:type="dxa"/>
          </w:tcPr>
          <w:p w:rsidR="00BF5B1C" w:rsidRPr="00BF5B1C" w:rsidRDefault="00BF5B1C" w:rsidP="00BF5B1C">
            <w:pPr>
              <w:pStyle w:val="ListParagraph"/>
              <w:numPr>
                <w:ilvl w:val="0"/>
                <w:numId w:val="10"/>
              </w:numPr>
            </w:pPr>
            <w:r w:rsidRPr="00BF5B1C">
              <w:t xml:space="preserve">Episodes of credit and market instability in the early 20th century, in particular the Great Depression, led to calls for a stronger financial regulatory system. </w:t>
            </w:r>
          </w:p>
          <w:p w:rsidR="005F5E87" w:rsidRDefault="005F5E87" w:rsidP="00BF5B1C">
            <w:pPr>
              <w:pStyle w:val="ListParagraph"/>
              <w:ind w:left="360"/>
            </w:pPr>
          </w:p>
        </w:tc>
        <w:tc>
          <w:tcPr>
            <w:tcW w:w="6385" w:type="dxa"/>
          </w:tcPr>
          <w:p w:rsidR="00354CF2" w:rsidRDefault="00354CF2" w:rsidP="002E0063"/>
        </w:tc>
      </w:tr>
      <w:tr w:rsidR="00995077" w:rsidTr="00995077">
        <w:tc>
          <w:tcPr>
            <w:tcW w:w="4405" w:type="dxa"/>
            <w:shd w:val="pct10" w:color="auto" w:fill="auto"/>
          </w:tcPr>
          <w:p w:rsidR="00995077" w:rsidRPr="00995077" w:rsidRDefault="00995077" w:rsidP="00BF5B1C">
            <w:pPr>
              <w:rPr>
                <w:b/>
                <w:i/>
                <w:u w:val="single"/>
              </w:rPr>
            </w:pPr>
            <w:r w:rsidRPr="00995077">
              <w:rPr>
                <w:b/>
                <w:i/>
                <w:u w:val="single"/>
              </w:rPr>
              <w:t>Students will know that…</w:t>
            </w:r>
          </w:p>
          <w:p w:rsidR="00995077" w:rsidRPr="00FF1D94" w:rsidRDefault="00995077" w:rsidP="00BF5B1C">
            <w:r>
              <w:rPr>
                <w:i/>
              </w:rPr>
              <w:t xml:space="preserve">II. </w:t>
            </w:r>
            <w:r w:rsidRPr="00BF5B1C">
              <w:rPr>
                <w:i/>
              </w:rPr>
              <w:t>In the Progressive Era of the early 20th century, Progressives responded to political corruption, economic instability, and social concerns by calling for greater government action and other political and social measures.</w:t>
            </w:r>
          </w:p>
        </w:tc>
        <w:tc>
          <w:tcPr>
            <w:tcW w:w="6385" w:type="dxa"/>
            <w:shd w:val="pct10" w:color="auto" w:fill="auto"/>
          </w:tcPr>
          <w:p w:rsidR="00995077" w:rsidRPr="002B6F0C" w:rsidRDefault="00995077" w:rsidP="00995077">
            <w:pPr>
              <w:rPr>
                <w:u w:val="single"/>
              </w:rPr>
            </w:pPr>
            <w:r w:rsidRPr="002B6F0C">
              <w:rPr>
                <w:b/>
                <w:u w:val="single"/>
              </w:rPr>
              <w:t>Specific Factual Information (SFI)</w:t>
            </w:r>
            <w:r w:rsidRPr="002B6F0C">
              <w:rPr>
                <w:u w:val="single"/>
              </w:rPr>
              <w:t xml:space="preserve"> </w:t>
            </w:r>
          </w:p>
          <w:p w:rsidR="00995077" w:rsidRPr="00FF1D94" w:rsidRDefault="00995077" w:rsidP="00995077">
            <w:r>
              <w:t>(individuals, events, topics, or sources for students to examine the key concept in depth)</w:t>
            </w:r>
          </w:p>
        </w:tc>
      </w:tr>
      <w:tr w:rsidR="005F5E87" w:rsidTr="007A177F">
        <w:tc>
          <w:tcPr>
            <w:tcW w:w="4405" w:type="dxa"/>
          </w:tcPr>
          <w:p w:rsidR="00BF5B1C" w:rsidRPr="00BF5B1C" w:rsidRDefault="00BF5B1C" w:rsidP="00BF5B1C">
            <w:pPr>
              <w:pStyle w:val="ListParagraph"/>
              <w:numPr>
                <w:ilvl w:val="0"/>
                <w:numId w:val="11"/>
              </w:numPr>
            </w:pPr>
            <w:r w:rsidRPr="00BF5B1C">
              <w:t xml:space="preserve">Some Progressive Era journalists attacked what they saw as political corruption, social injustice, and economic inequality, while reformers, often from the middle and upper classes and including many women, worked to effect social changes in cities and among immigrant populations. </w:t>
            </w:r>
          </w:p>
          <w:p w:rsidR="005F5E87" w:rsidRDefault="005F5E87" w:rsidP="00BF5B1C">
            <w:pPr>
              <w:pStyle w:val="ListParagraph"/>
              <w:ind w:left="360"/>
            </w:pPr>
          </w:p>
        </w:tc>
        <w:tc>
          <w:tcPr>
            <w:tcW w:w="6385" w:type="dxa"/>
          </w:tcPr>
          <w:p w:rsidR="005F5E87" w:rsidRPr="000126F8" w:rsidRDefault="000126F8" w:rsidP="002E0063">
            <w:r>
              <w:t xml:space="preserve">* </w:t>
            </w:r>
            <w:r w:rsidRPr="00995077">
              <w:rPr>
                <w:b/>
              </w:rPr>
              <w:t xml:space="preserve">muckrakers </w:t>
            </w:r>
            <w:r>
              <w:t xml:space="preserve">[a phrase from John Bunyan’s </w:t>
            </w:r>
            <w:r w:rsidRPr="000126F8">
              <w:rPr>
                <w:i/>
              </w:rPr>
              <w:t>Pilgrim’s Progress</w:t>
            </w:r>
            <w:r>
              <w:t>, was used by Teddy Roosevelt to disparage journalists he felt were committing the same sin: spending so much time looking down at the muck that they never looked up at the stars; in Christian terms, salvation is rejected in favor of focusing on the sins of the world]; journalists were publishing extended expos</w:t>
            </w:r>
            <w:r w:rsidRPr="000126F8">
              <w:t>é</w:t>
            </w:r>
            <w:r>
              <w:t xml:space="preserve">s on social ills, particularly corruption: </w:t>
            </w:r>
            <w:r w:rsidRPr="00995077">
              <w:rPr>
                <w:b/>
              </w:rPr>
              <w:t>Ida M. Tarbell</w:t>
            </w:r>
            <w:r>
              <w:t xml:space="preserve"> on Standard Oil and John D. Rockefeller, </w:t>
            </w:r>
            <w:r w:rsidRPr="00995077">
              <w:rPr>
                <w:b/>
              </w:rPr>
              <w:t>Lincoln Steffens</w:t>
            </w:r>
            <w:r>
              <w:t xml:space="preserve"> on Boss Tweed and political machines, </w:t>
            </w:r>
            <w:r w:rsidRPr="00995077">
              <w:rPr>
                <w:b/>
              </w:rPr>
              <w:t>Upton Sinclair’s</w:t>
            </w:r>
            <w:r>
              <w:t xml:space="preserve"> novel </w:t>
            </w:r>
            <w:r w:rsidRPr="00995077">
              <w:rPr>
                <w:b/>
                <w:i/>
              </w:rPr>
              <w:t>The Jungle</w:t>
            </w:r>
            <w:r>
              <w:t xml:space="preserve"> on immigration and food safety</w:t>
            </w:r>
            <w:r w:rsidR="00C8623C">
              <w:t xml:space="preserve">, </w:t>
            </w:r>
            <w:r w:rsidR="00C8623C" w:rsidRPr="00995077">
              <w:rPr>
                <w:b/>
              </w:rPr>
              <w:t xml:space="preserve">Jacob </w:t>
            </w:r>
            <w:r w:rsidRPr="00995077">
              <w:rPr>
                <w:b/>
              </w:rPr>
              <w:t>Riis’</w:t>
            </w:r>
            <w:r>
              <w:t xml:space="preserve"> book of photographs of the poor in </w:t>
            </w:r>
            <w:r w:rsidRPr="00995077">
              <w:rPr>
                <w:b/>
                <w:i/>
              </w:rPr>
              <w:t>How the Other Half</w:t>
            </w:r>
            <w:r>
              <w:rPr>
                <w:i/>
              </w:rPr>
              <w:t xml:space="preserve"> </w:t>
            </w:r>
            <w:r w:rsidRPr="00995077">
              <w:rPr>
                <w:b/>
                <w:i/>
              </w:rPr>
              <w:t>Lives</w:t>
            </w:r>
            <w:r w:rsidR="00C8623C" w:rsidRPr="00995077">
              <w:rPr>
                <w:b/>
              </w:rPr>
              <w:t xml:space="preserve"> </w:t>
            </w:r>
            <w:r w:rsidR="00C8623C">
              <w:t>[Riis was a friend</w:t>
            </w:r>
            <w:r>
              <w:t xml:space="preserve"> of </w:t>
            </w:r>
            <w:r>
              <w:lastRenderedPageBreak/>
              <w:t>Roosevelt, and had shown him the seamier problems of New York City when Roosevelt was police commissioner]</w:t>
            </w:r>
          </w:p>
          <w:p w:rsidR="00592595" w:rsidRDefault="000126F8" w:rsidP="002E0063">
            <w:r>
              <w:t xml:space="preserve">* </w:t>
            </w:r>
            <w:r w:rsidRPr="00995077">
              <w:rPr>
                <w:b/>
              </w:rPr>
              <w:t>settlement house movement</w:t>
            </w:r>
            <w:r>
              <w:t xml:space="preserve">, most famously </w:t>
            </w:r>
            <w:r w:rsidRPr="00995077">
              <w:rPr>
                <w:b/>
              </w:rPr>
              <w:t>Jane Addams</w:t>
            </w:r>
            <w:r>
              <w:t xml:space="preserve"> </w:t>
            </w:r>
            <w:r w:rsidRPr="00995077">
              <w:rPr>
                <w:b/>
              </w:rPr>
              <w:t>and Hull House</w:t>
            </w:r>
            <w:r>
              <w:t>, led middle class college educated women to move into poor immigrant neighborhoods and open up social welfare centers</w:t>
            </w:r>
            <w:r w:rsidR="00C8623C">
              <w:t>; social services – day care, kindergartens, English classes, citizenship test training, libraries, gyms, etc. – offered to help immigrants assimilate and cope with poverty</w:t>
            </w:r>
          </w:p>
          <w:p w:rsidR="00592595" w:rsidRDefault="00C8623C" w:rsidP="002E0063">
            <w:r>
              <w:t xml:space="preserve">* City Beautiful movement grew out of </w:t>
            </w:r>
            <w:r w:rsidRPr="00995077">
              <w:rPr>
                <w:b/>
              </w:rPr>
              <w:t>1893 Columbian Exposition in Chicago</w:t>
            </w:r>
            <w:r>
              <w:t>; after 1900, Washington D.C. rebuilt to implement ideals of City Beautiful, and to remake city so it matched the original plans and removed slums (central mall, reflecting pool, and Lincoln Memorial added, among other large government buildings in the Greco-Roman style); parks and green spaces and playgrounds added to many urban settings</w:t>
            </w:r>
          </w:p>
          <w:p w:rsidR="00C8623C" w:rsidRDefault="00C8623C" w:rsidP="002E0063">
            <w:r>
              <w:t xml:space="preserve">* prostitution and red light districts targeted; </w:t>
            </w:r>
            <w:r w:rsidRPr="00995077">
              <w:rPr>
                <w:b/>
              </w:rPr>
              <w:t>1910 Mann Act</w:t>
            </w:r>
            <w:r>
              <w:t xml:space="preserve"> passed to criminalize “white slavery” and make it illegal to transport women across state lines for sex trade [during WWI, many red light districts were closed by reformers working with the military, most famously closing Storyville in New Orleans, which drove jazz musicians working the brothels and bars up the Mississippi River, to end up in Chicago and New York, thus spreading </w:t>
            </w:r>
            <w:r w:rsidRPr="00995077">
              <w:t>jazz]</w:t>
            </w:r>
          </w:p>
          <w:p w:rsidR="00592595" w:rsidRDefault="00C8623C" w:rsidP="002E0063">
            <w:r>
              <w:t xml:space="preserve">* </w:t>
            </w:r>
            <w:r w:rsidR="00AC2D44" w:rsidRPr="00995077">
              <w:rPr>
                <w:b/>
              </w:rPr>
              <w:t>Margaret Sanger</w:t>
            </w:r>
            <w:r w:rsidR="00AC2D44">
              <w:t xml:space="preserve"> began crusade to spread knowledge of birth control, to help poor women have fewer children (she ran afoul of the Comstock Law preventing mails from delivering “obscene” materials; she later helped found Planned Parenthood and after WWII, secured the financing for the development of the birth control pill)</w:t>
            </w:r>
          </w:p>
          <w:p w:rsidR="00592595" w:rsidRDefault="00AC2D44" w:rsidP="002E0063">
            <w:r>
              <w:t xml:space="preserve">* </w:t>
            </w:r>
            <w:r w:rsidRPr="00995077">
              <w:rPr>
                <w:b/>
              </w:rPr>
              <w:t>Josephine Shaw Lowell</w:t>
            </w:r>
            <w:r>
              <w:t xml:space="preserve"> and </w:t>
            </w:r>
            <w:r w:rsidRPr="00995077">
              <w:rPr>
                <w:b/>
              </w:rPr>
              <w:t>Florence Kelley</w:t>
            </w:r>
            <w:r>
              <w:t xml:space="preserve"> led groups like the </w:t>
            </w:r>
            <w:r w:rsidRPr="00995077">
              <w:rPr>
                <w:b/>
              </w:rPr>
              <w:t>National Consumers’ League</w:t>
            </w:r>
            <w:r>
              <w:t xml:space="preserve"> to promote worker safety; </w:t>
            </w:r>
            <w:r w:rsidRPr="00995077">
              <w:rPr>
                <w:b/>
              </w:rPr>
              <w:t xml:space="preserve">Rose </w:t>
            </w:r>
            <w:proofErr w:type="spellStart"/>
            <w:r w:rsidRPr="00995077">
              <w:rPr>
                <w:b/>
              </w:rPr>
              <w:t>Schneiderman</w:t>
            </w:r>
            <w:proofErr w:type="spellEnd"/>
            <w:r>
              <w:t xml:space="preserve"> and </w:t>
            </w:r>
            <w:r w:rsidRPr="00995077">
              <w:rPr>
                <w:b/>
              </w:rPr>
              <w:t>Women’s Trade Union League</w:t>
            </w:r>
            <w:r>
              <w:t xml:space="preserve"> promoted women’s rights, in order to help the working class</w:t>
            </w:r>
          </w:p>
          <w:p w:rsidR="00592595" w:rsidRDefault="00592595" w:rsidP="00995077">
            <w:pPr>
              <w:tabs>
                <w:tab w:val="left" w:pos="2205"/>
              </w:tabs>
            </w:pPr>
          </w:p>
        </w:tc>
      </w:tr>
      <w:tr w:rsidR="005F5E87" w:rsidTr="007A177F">
        <w:tc>
          <w:tcPr>
            <w:tcW w:w="4405" w:type="dxa"/>
          </w:tcPr>
          <w:p w:rsidR="00BF5B1C" w:rsidRPr="00BF5B1C" w:rsidRDefault="00BF5B1C" w:rsidP="00BF5B1C">
            <w:pPr>
              <w:pStyle w:val="ListParagraph"/>
              <w:numPr>
                <w:ilvl w:val="0"/>
                <w:numId w:val="11"/>
              </w:numPr>
            </w:pPr>
            <w:r w:rsidRPr="00BF5B1C">
              <w:lastRenderedPageBreak/>
              <w:t xml:space="preserve">On the national level, Progressives sought federal legislation that they believed would effectively regulate the economy, expand democracy, and generate moral reform. Progressive amendments to the Constitution dealt with issues such as prohibition and woman suffrage. </w:t>
            </w:r>
          </w:p>
          <w:p w:rsidR="005F5E87" w:rsidRDefault="005F5E87" w:rsidP="00BF5B1C">
            <w:pPr>
              <w:pStyle w:val="ListParagraph"/>
              <w:ind w:left="360"/>
            </w:pPr>
          </w:p>
        </w:tc>
        <w:tc>
          <w:tcPr>
            <w:tcW w:w="6385" w:type="dxa"/>
          </w:tcPr>
          <w:p w:rsidR="00592595" w:rsidRDefault="00592595" w:rsidP="00530279"/>
        </w:tc>
      </w:tr>
      <w:tr w:rsidR="005F5E87" w:rsidTr="007A177F">
        <w:tc>
          <w:tcPr>
            <w:tcW w:w="4405" w:type="dxa"/>
          </w:tcPr>
          <w:p w:rsidR="00BF5B1C" w:rsidRPr="00BF5B1C" w:rsidRDefault="00BF5B1C" w:rsidP="00BF5B1C">
            <w:pPr>
              <w:pStyle w:val="ListParagraph"/>
              <w:numPr>
                <w:ilvl w:val="0"/>
                <w:numId w:val="11"/>
              </w:numPr>
            </w:pPr>
            <w:r w:rsidRPr="00BF5B1C">
              <w:t xml:space="preserve">Preservationists and conservationists both supported the establishment of national parks while advocating different government responses to the overuse of natural resources. </w:t>
            </w:r>
          </w:p>
          <w:p w:rsidR="005F5E87" w:rsidRDefault="005F5E87" w:rsidP="00BF5B1C">
            <w:pPr>
              <w:pStyle w:val="ListParagraph"/>
              <w:ind w:left="360"/>
            </w:pPr>
          </w:p>
          <w:p w:rsidR="00C81F13" w:rsidRDefault="00C81F13" w:rsidP="00BF5B1C">
            <w:pPr>
              <w:pStyle w:val="ListParagraph"/>
              <w:ind w:left="360"/>
            </w:pPr>
          </w:p>
          <w:p w:rsidR="00C81F13" w:rsidRDefault="00C81F13" w:rsidP="00BF5B1C">
            <w:pPr>
              <w:pStyle w:val="ListParagraph"/>
              <w:ind w:left="360"/>
            </w:pPr>
          </w:p>
          <w:p w:rsidR="00C81F13" w:rsidRDefault="00C81F13" w:rsidP="00BF5B1C">
            <w:pPr>
              <w:pStyle w:val="ListParagraph"/>
              <w:ind w:left="360"/>
            </w:pPr>
          </w:p>
          <w:p w:rsidR="00C81F13" w:rsidRDefault="00C81F13" w:rsidP="00BF5B1C">
            <w:pPr>
              <w:pStyle w:val="ListParagraph"/>
              <w:ind w:left="360"/>
            </w:pPr>
          </w:p>
          <w:p w:rsidR="00C81F13" w:rsidRDefault="00C81F13" w:rsidP="00BF5B1C">
            <w:pPr>
              <w:pStyle w:val="ListParagraph"/>
              <w:ind w:left="360"/>
            </w:pPr>
          </w:p>
          <w:p w:rsidR="00C81F13" w:rsidRDefault="00C81F13" w:rsidP="00BF5B1C">
            <w:pPr>
              <w:pStyle w:val="ListParagraph"/>
              <w:ind w:left="360"/>
            </w:pPr>
          </w:p>
          <w:p w:rsidR="00C81F13" w:rsidRDefault="00C81F13" w:rsidP="00BF5B1C">
            <w:pPr>
              <w:pStyle w:val="ListParagraph"/>
              <w:ind w:left="360"/>
            </w:pPr>
          </w:p>
          <w:p w:rsidR="00C81F13" w:rsidRDefault="00C81F13" w:rsidP="00BF5B1C">
            <w:pPr>
              <w:pStyle w:val="ListParagraph"/>
              <w:ind w:left="360"/>
            </w:pPr>
          </w:p>
          <w:p w:rsidR="00C81F13" w:rsidRDefault="00C81F13" w:rsidP="00BF5B1C">
            <w:pPr>
              <w:pStyle w:val="ListParagraph"/>
              <w:ind w:left="360"/>
            </w:pPr>
          </w:p>
          <w:p w:rsidR="00C81F13" w:rsidRDefault="00C81F13" w:rsidP="00BF5B1C">
            <w:pPr>
              <w:pStyle w:val="ListParagraph"/>
              <w:ind w:left="360"/>
            </w:pPr>
          </w:p>
          <w:p w:rsidR="00C81F13" w:rsidRDefault="00C81F13" w:rsidP="00BF5B1C">
            <w:pPr>
              <w:pStyle w:val="ListParagraph"/>
              <w:ind w:left="360"/>
            </w:pPr>
          </w:p>
          <w:p w:rsidR="00C81F13" w:rsidRDefault="00C81F13" w:rsidP="00BF5B1C">
            <w:pPr>
              <w:pStyle w:val="ListParagraph"/>
              <w:ind w:left="360"/>
            </w:pPr>
          </w:p>
          <w:p w:rsidR="00C81F13" w:rsidRDefault="00C81F13" w:rsidP="00BF5B1C">
            <w:pPr>
              <w:pStyle w:val="ListParagraph"/>
              <w:ind w:left="360"/>
            </w:pPr>
          </w:p>
        </w:tc>
        <w:tc>
          <w:tcPr>
            <w:tcW w:w="6385" w:type="dxa"/>
          </w:tcPr>
          <w:p w:rsidR="00592595" w:rsidRDefault="00592595" w:rsidP="002E0063"/>
        </w:tc>
      </w:tr>
      <w:tr w:rsidR="006F1AC5" w:rsidTr="007A177F">
        <w:tc>
          <w:tcPr>
            <w:tcW w:w="4405" w:type="dxa"/>
          </w:tcPr>
          <w:p w:rsidR="00BF5B1C" w:rsidRPr="00BF5B1C" w:rsidRDefault="00BF5B1C" w:rsidP="00BF5B1C">
            <w:pPr>
              <w:pStyle w:val="ListParagraph"/>
              <w:numPr>
                <w:ilvl w:val="0"/>
                <w:numId w:val="11"/>
              </w:numPr>
            </w:pPr>
            <w:r w:rsidRPr="00BF5B1C">
              <w:lastRenderedPageBreak/>
              <w:t xml:space="preserve">The Progressives were divided over many issues. Some Progressives supported Southern segregation, while others ignored its presence. Some Progressives advocated expanding popular participation in government, while others called for greater reliance on professional and technical experts to make government more efficient. Progressives also disagreed about immigration restriction. </w:t>
            </w:r>
          </w:p>
          <w:p w:rsidR="006F1AC5" w:rsidRDefault="006F1AC5" w:rsidP="00BF5B1C">
            <w:pPr>
              <w:pStyle w:val="ListParagraph"/>
              <w:ind w:left="360"/>
            </w:pPr>
          </w:p>
          <w:p w:rsidR="00331EE1" w:rsidRDefault="00331EE1" w:rsidP="00BF5B1C">
            <w:pPr>
              <w:pStyle w:val="ListParagraph"/>
              <w:ind w:left="360"/>
            </w:pPr>
          </w:p>
          <w:p w:rsidR="00331EE1" w:rsidRDefault="00331EE1" w:rsidP="00BF5B1C">
            <w:pPr>
              <w:pStyle w:val="ListParagraph"/>
              <w:ind w:left="360"/>
            </w:pPr>
          </w:p>
          <w:p w:rsidR="00331EE1" w:rsidRDefault="00331EE1" w:rsidP="00BF5B1C">
            <w:pPr>
              <w:pStyle w:val="ListParagraph"/>
              <w:ind w:left="360"/>
            </w:pPr>
          </w:p>
          <w:p w:rsidR="00331EE1" w:rsidRDefault="00331EE1" w:rsidP="00BF5B1C">
            <w:pPr>
              <w:pStyle w:val="ListParagraph"/>
              <w:ind w:left="360"/>
            </w:pPr>
          </w:p>
          <w:p w:rsidR="00331EE1" w:rsidRDefault="00331EE1" w:rsidP="00BF5B1C">
            <w:pPr>
              <w:pStyle w:val="ListParagraph"/>
              <w:ind w:left="360"/>
            </w:pPr>
          </w:p>
          <w:p w:rsidR="00331EE1" w:rsidRDefault="00331EE1" w:rsidP="00BF5B1C">
            <w:pPr>
              <w:pStyle w:val="ListParagraph"/>
              <w:ind w:left="360"/>
            </w:pPr>
          </w:p>
          <w:p w:rsidR="00331EE1" w:rsidRDefault="00331EE1" w:rsidP="00BF5B1C">
            <w:pPr>
              <w:pStyle w:val="ListParagraph"/>
              <w:ind w:left="360"/>
            </w:pPr>
          </w:p>
          <w:p w:rsidR="00331EE1" w:rsidRDefault="00331EE1" w:rsidP="00BF5B1C">
            <w:pPr>
              <w:pStyle w:val="ListParagraph"/>
              <w:ind w:left="360"/>
            </w:pPr>
          </w:p>
          <w:p w:rsidR="00331EE1" w:rsidRDefault="00331EE1" w:rsidP="00BF5B1C">
            <w:pPr>
              <w:pStyle w:val="ListParagraph"/>
              <w:ind w:left="360"/>
            </w:pPr>
          </w:p>
          <w:p w:rsidR="00331EE1" w:rsidRDefault="00331EE1" w:rsidP="00BF5B1C">
            <w:pPr>
              <w:pStyle w:val="ListParagraph"/>
              <w:ind w:left="360"/>
            </w:pPr>
          </w:p>
          <w:p w:rsidR="00331EE1" w:rsidRDefault="00331EE1" w:rsidP="00BF5B1C">
            <w:pPr>
              <w:pStyle w:val="ListParagraph"/>
              <w:ind w:left="360"/>
            </w:pPr>
          </w:p>
          <w:p w:rsidR="00331EE1" w:rsidRDefault="00331EE1" w:rsidP="00BF5B1C">
            <w:pPr>
              <w:pStyle w:val="ListParagraph"/>
              <w:ind w:left="360"/>
            </w:pPr>
          </w:p>
          <w:p w:rsidR="00331EE1" w:rsidRDefault="00331EE1" w:rsidP="00BF5B1C">
            <w:pPr>
              <w:pStyle w:val="ListParagraph"/>
              <w:ind w:left="360"/>
            </w:pPr>
          </w:p>
          <w:p w:rsidR="00331EE1" w:rsidRDefault="00331EE1" w:rsidP="00BF5B1C">
            <w:pPr>
              <w:pStyle w:val="ListParagraph"/>
              <w:ind w:left="360"/>
            </w:pPr>
          </w:p>
          <w:p w:rsidR="00331EE1" w:rsidRDefault="00331EE1" w:rsidP="00BF5B1C">
            <w:pPr>
              <w:pStyle w:val="ListParagraph"/>
              <w:ind w:left="360"/>
            </w:pPr>
          </w:p>
          <w:p w:rsidR="00331EE1" w:rsidRDefault="00331EE1" w:rsidP="00BF5B1C">
            <w:pPr>
              <w:pStyle w:val="ListParagraph"/>
              <w:ind w:left="360"/>
            </w:pPr>
          </w:p>
          <w:p w:rsidR="00331EE1" w:rsidRDefault="00331EE1" w:rsidP="00BF5B1C">
            <w:pPr>
              <w:pStyle w:val="ListParagraph"/>
              <w:ind w:left="360"/>
            </w:pPr>
          </w:p>
          <w:p w:rsidR="00331EE1" w:rsidRDefault="00331EE1" w:rsidP="00BF5B1C">
            <w:pPr>
              <w:pStyle w:val="ListParagraph"/>
              <w:ind w:left="360"/>
            </w:pPr>
          </w:p>
          <w:p w:rsidR="00331EE1" w:rsidRDefault="00331EE1" w:rsidP="00BF5B1C">
            <w:pPr>
              <w:pStyle w:val="ListParagraph"/>
              <w:ind w:left="360"/>
            </w:pPr>
          </w:p>
          <w:p w:rsidR="00331EE1" w:rsidRDefault="00331EE1" w:rsidP="00BF5B1C">
            <w:pPr>
              <w:pStyle w:val="ListParagraph"/>
              <w:ind w:left="360"/>
            </w:pPr>
          </w:p>
          <w:p w:rsidR="00331EE1" w:rsidRDefault="00331EE1" w:rsidP="00BF5B1C">
            <w:pPr>
              <w:pStyle w:val="ListParagraph"/>
              <w:ind w:left="360"/>
            </w:pPr>
          </w:p>
          <w:p w:rsidR="00331EE1" w:rsidRDefault="00331EE1" w:rsidP="00BF5B1C">
            <w:pPr>
              <w:pStyle w:val="ListParagraph"/>
              <w:ind w:left="360"/>
            </w:pPr>
          </w:p>
          <w:p w:rsidR="00331EE1" w:rsidRDefault="00331EE1" w:rsidP="00BF5B1C">
            <w:pPr>
              <w:pStyle w:val="ListParagraph"/>
              <w:ind w:left="360"/>
            </w:pPr>
          </w:p>
          <w:p w:rsidR="00331EE1" w:rsidRDefault="00331EE1" w:rsidP="00BF5B1C">
            <w:pPr>
              <w:pStyle w:val="ListParagraph"/>
              <w:ind w:left="360"/>
            </w:pPr>
          </w:p>
          <w:p w:rsidR="00331EE1" w:rsidRDefault="00331EE1" w:rsidP="00BF5B1C">
            <w:pPr>
              <w:pStyle w:val="ListParagraph"/>
              <w:ind w:left="360"/>
            </w:pPr>
          </w:p>
          <w:p w:rsidR="00331EE1" w:rsidRDefault="00331EE1" w:rsidP="00BF5B1C">
            <w:pPr>
              <w:pStyle w:val="ListParagraph"/>
              <w:ind w:left="360"/>
            </w:pPr>
          </w:p>
          <w:p w:rsidR="00331EE1" w:rsidRDefault="00331EE1" w:rsidP="00BF5B1C">
            <w:pPr>
              <w:pStyle w:val="ListParagraph"/>
              <w:ind w:left="360"/>
            </w:pPr>
          </w:p>
          <w:p w:rsidR="00331EE1" w:rsidRDefault="00331EE1" w:rsidP="00BF5B1C">
            <w:pPr>
              <w:pStyle w:val="ListParagraph"/>
              <w:ind w:left="360"/>
            </w:pPr>
          </w:p>
          <w:p w:rsidR="00331EE1" w:rsidRDefault="00331EE1" w:rsidP="00BF5B1C">
            <w:pPr>
              <w:pStyle w:val="ListParagraph"/>
              <w:ind w:left="360"/>
            </w:pPr>
          </w:p>
          <w:p w:rsidR="00331EE1" w:rsidRDefault="00331EE1" w:rsidP="00BF5B1C">
            <w:pPr>
              <w:pStyle w:val="ListParagraph"/>
              <w:ind w:left="360"/>
            </w:pPr>
          </w:p>
          <w:p w:rsidR="00331EE1" w:rsidRDefault="00331EE1" w:rsidP="00BF5B1C">
            <w:pPr>
              <w:pStyle w:val="ListParagraph"/>
              <w:ind w:left="360"/>
            </w:pPr>
          </w:p>
          <w:p w:rsidR="00331EE1" w:rsidRDefault="00331EE1" w:rsidP="00BF5B1C">
            <w:pPr>
              <w:pStyle w:val="ListParagraph"/>
              <w:ind w:left="360"/>
            </w:pPr>
          </w:p>
          <w:p w:rsidR="00B30E3F" w:rsidRDefault="00B30E3F" w:rsidP="00BF5B1C">
            <w:pPr>
              <w:pStyle w:val="ListParagraph"/>
              <w:ind w:left="360"/>
            </w:pPr>
          </w:p>
          <w:p w:rsidR="00B30E3F" w:rsidRDefault="00B30E3F" w:rsidP="00BF5B1C">
            <w:pPr>
              <w:pStyle w:val="ListParagraph"/>
              <w:ind w:left="360"/>
            </w:pPr>
          </w:p>
          <w:p w:rsidR="00B30E3F" w:rsidRDefault="00B30E3F" w:rsidP="00BF5B1C">
            <w:pPr>
              <w:pStyle w:val="ListParagraph"/>
              <w:ind w:left="360"/>
            </w:pPr>
          </w:p>
          <w:p w:rsidR="00B30E3F" w:rsidRDefault="00B30E3F" w:rsidP="00BF5B1C">
            <w:pPr>
              <w:pStyle w:val="ListParagraph"/>
              <w:ind w:left="360"/>
            </w:pPr>
          </w:p>
          <w:p w:rsidR="00B30E3F" w:rsidRDefault="00B30E3F" w:rsidP="00BF5B1C">
            <w:pPr>
              <w:pStyle w:val="ListParagraph"/>
              <w:ind w:left="360"/>
            </w:pPr>
          </w:p>
          <w:p w:rsidR="00B30E3F" w:rsidRDefault="00B30E3F" w:rsidP="00BF5B1C">
            <w:pPr>
              <w:pStyle w:val="ListParagraph"/>
              <w:ind w:left="360"/>
            </w:pPr>
          </w:p>
          <w:p w:rsidR="00B30E3F" w:rsidRDefault="00B30E3F" w:rsidP="00BF5B1C">
            <w:pPr>
              <w:pStyle w:val="ListParagraph"/>
              <w:ind w:left="360"/>
            </w:pPr>
          </w:p>
          <w:p w:rsidR="00B30E3F" w:rsidRDefault="00B30E3F" w:rsidP="00BF5B1C">
            <w:pPr>
              <w:pStyle w:val="ListParagraph"/>
              <w:ind w:left="360"/>
            </w:pPr>
          </w:p>
          <w:p w:rsidR="00B30E3F" w:rsidRDefault="00B30E3F" w:rsidP="00BF5B1C">
            <w:pPr>
              <w:pStyle w:val="ListParagraph"/>
              <w:ind w:left="360"/>
            </w:pPr>
          </w:p>
          <w:p w:rsidR="00B30E3F" w:rsidRDefault="00B30E3F" w:rsidP="00BF5B1C">
            <w:pPr>
              <w:pStyle w:val="ListParagraph"/>
              <w:ind w:left="360"/>
            </w:pPr>
          </w:p>
          <w:p w:rsidR="00B30E3F" w:rsidRDefault="00B30E3F" w:rsidP="00BF5B1C">
            <w:pPr>
              <w:pStyle w:val="ListParagraph"/>
              <w:ind w:left="360"/>
            </w:pPr>
          </w:p>
          <w:p w:rsidR="00B30E3F" w:rsidRDefault="00B30E3F" w:rsidP="00BF5B1C">
            <w:pPr>
              <w:pStyle w:val="ListParagraph"/>
              <w:ind w:left="360"/>
            </w:pPr>
          </w:p>
          <w:p w:rsidR="00B30E3F" w:rsidRDefault="00B30E3F" w:rsidP="00BF5B1C">
            <w:pPr>
              <w:pStyle w:val="ListParagraph"/>
              <w:ind w:left="360"/>
            </w:pPr>
          </w:p>
          <w:p w:rsidR="00B30E3F" w:rsidRDefault="00B30E3F" w:rsidP="00BF5B1C">
            <w:pPr>
              <w:pStyle w:val="ListParagraph"/>
              <w:ind w:left="360"/>
            </w:pPr>
          </w:p>
          <w:p w:rsidR="00B30E3F" w:rsidRDefault="00B30E3F" w:rsidP="00BF5B1C">
            <w:pPr>
              <w:pStyle w:val="ListParagraph"/>
              <w:ind w:left="360"/>
            </w:pPr>
          </w:p>
          <w:p w:rsidR="00B30E3F" w:rsidRDefault="00B30E3F" w:rsidP="00BF5B1C">
            <w:pPr>
              <w:pStyle w:val="ListParagraph"/>
              <w:ind w:left="360"/>
            </w:pPr>
          </w:p>
          <w:p w:rsidR="00B30E3F" w:rsidRDefault="00B30E3F" w:rsidP="00BF5B1C">
            <w:pPr>
              <w:pStyle w:val="ListParagraph"/>
              <w:ind w:left="360"/>
            </w:pPr>
          </w:p>
          <w:p w:rsidR="00B30E3F" w:rsidRDefault="00B30E3F" w:rsidP="00BF5B1C">
            <w:pPr>
              <w:pStyle w:val="ListParagraph"/>
              <w:ind w:left="360"/>
            </w:pPr>
          </w:p>
          <w:p w:rsidR="00B30E3F" w:rsidRDefault="00B30E3F" w:rsidP="00BF5B1C">
            <w:pPr>
              <w:pStyle w:val="ListParagraph"/>
              <w:ind w:left="360"/>
            </w:pPr>
          </w:p>
          <w:p w:rsidR="00B30E3F" w:rsidRDefault="00B30E3F" w:rsidP="00BF5B1C">
            <w:pPr>
              <w:pStyle w:val="ListParagraph"/>
              <w:ind w:left="360"/>
            </w:pPr>
          </w:p>
          <w:p w:rsidR="00B30E3F" w:rsidRDefault="00B30E3F" w:rsidP="00BF5B1C">
            <w:pPr>
              <w:pStyle w:val="ListParagraph"/>
              <w:ind w:left="360"/>
            </w:pPr>
          </w:p>
          <w:p w:rsidR="00B30E3F" w:rsidRDefault="00B30E3F" w:rsidP="00BF5B1C">
            <w:pPr>
              <w:pStyle w:val="ListParagraph"/>
              <w:ind w:left="360"/>
            </w:pPr>
          </w:p>
          <w:p w:rsidR="00B30E3F" w:rsidRDefault="00B30E3F" w:rsidP="00BF5B1C">
            <w:pPr>
              <w:pStyle w:val="ListParagraph"/>
              <w:ind w:left="360"/>
            </w:pPr>
          </w:p>
          <w:p w:rsidR="00B30E3F" w:rsidRDefault="00B30E3F" w:rsidP="00BF5B1C">
            <w:pPr>
              <w:pStyle w:val="ListParagraph"/>
              <w:ind w:left="360"/>
            </w:pPr>
          </w:p>
          <w:p w:rsidR="00B30E3F" w:rsidRDefault="00B30E3F" w:rsidP="00BF5B1C">
            <w:pPr>
              <w:pStyle w:val="ListParagraph"/>
              <w:ind w:left="360"/>
            </w:pPr>
          </w:p>
          <w:p w:rsidR="00B30E3F" w:rsidRDefault="00B30E3F" w:rsidP="00BF5B1C">
            <w:pPr>
              <w:pStyle w:val="ListParagraph"/>
              <w:ind w:left="360"/>
            </w:pPr>
          </w:p>
          <w:p w:rsidR="00B30E3F" w:rsidRDefault="00B30E3F" w:rsidP="00BF5B1C">
            <w:pPr>
              <w:pStyle w:val="ListParagraph"/>
              <w:ind w:left="360"/>
            </w:pPr>
          </w:p>
          <w:p w:rsidR="00B30E3F" w:rsidRDefault="00B30E3F" w:rsidP="00BF5B1C">
            <w:pPr>
              <w:pStyle w:val="ListParagraph"/>
              <w:ind w:left="360"/>
            </w:pPr>
          </w:p>
          <w:p w:rsidR="00B30E3F" w:rsidRDefault="00B30E3F" w:rsidP="00BF5B1C">
            <w:pPr>
              <w:pStyle w:val="ListParagraph"/>
              <w:ind w:left="360"/>
            </w:pPr>
          </w:p>
          <w:p w:rsidR="00B30E3F" w:rsidRDefault="00B30E3F" w:rsidP="00BF5B1C">
            <w:pPr>
              <w:pStyle w:val="ListParagraph"/>
              <w:ind w:left="360"/>
            </w:pPr>
          </w:p>
          <w:p w:rsidR="00B30E3F" w:rsidRDefault="00B30E3F" w:rsidP="00BF5B1C">
            <w:pPr>
              <w:pStyle w:val="ListParagraph"/>
              <w:ind w:left="360"/>
            </w:pPr>
          </w:p>
          <w:p w:rsidR="00B30E3F" w:rsidRDefault="00B30E3F" w:rsidP="00BF5B1C">
            <w:pPr>
              <w:pStyle w:val="ListParagraph"/>
              <w:ind w:left="360"/>
            </w:pPr>
          </w:p>
          <w:p w:rsidR="00B30E3F" w:rsidRDefault="00B30E3F" w:rsidP="00BF5B1C">
            <w:pPr>
              <w:pStyle w:val="ListParagraph"/>
              <w:ind w:left="360"/>
            </w:pPr>
          </w:p>
          <w:p w:rsidR="00B30E3F" w:rsidRDefault="00B30E3F" w:rsidP="00BF5B1C">
            <w:pPr>
              <w:pStyle w:val="ListParagraph"/>
              <w:ind w:left="360"/>
            </w:pPr>
          </w:p>
          <w:p w:rsidR="00B30E3F" w:rsidRDefault="00B30E3F" w:rsidP="00BF5B1C">
            <w:pPr>
              <w:pStyle w:val="ListParagraph"/>
              <w:ind w:left="360"/>
            </w:pPr>
          </w:p>
          <w:p w:rsidR="00B30E3F" w:rsidRDefault="00B30E3F" w:rsidP="00BF5B1C">
            <w:pPr>
              <w:pStyle w:val="ListParagraph"/>
              <w:ind w:left="360"/>
            </w:pPr>
          </w:p>
          <w:p w:rsidR="00B30E3F" w:rsidRDefault="00B30E3F" w:rsidP="00BF5B1C">
            <w:pPr>
              <w:pStyle w:val="ListParagraph"/>
              <w:ind w:left="360"/>
            </w:pPr>
          </w:p>
          <w:p w:rsidR="00B30E3F" w:rsidRDefault="00B30E3F" w:rsidP="00BF5B1C">
            <w:pPr>
              <w:pStyle w:val="ListParagraph"/>
              <w:ind w:left="360"/>
            </w:pPr>
          </w:p>
          <w:p w:rsidR="00B30E3F" w:rsidRDefault="00B30E3F" w:rsidP="00BF5B1C">
            <w:pPr>
              <w:pStyle w:val="ListParagraph"/>
              <w:ind w:left="360"/>
            </w:pPr>
          </w:p>
          <w:p w:rsidR="00B30E3F" w:rsidRDefault="00B30E3F" w:rsidP="00BF5B1C">
            <w:pPr>
              <w:pStyle w:val="ListParagraph"/>
              <w:ind w:left="360"/>
            </w:pPr>
          </w:p>
          <w:p w:rsidR="00B30E3F" w:rsidRDefault="00B30E3F" w:rsidP="00BF5B1C">
            <w:pPr>
              <w:pStyle w:val="ListParagraph"/>
              <w:ind w:left="360"/>
            </w:pPr>
          </w:p>
          <w:p w:rsidR="00B30E3F" w:rsidRDefault="00B30E3F" w:rsidP="00BF5B1C">
            <w:pPr>
              <w:pStyle w:val="ListParagraph"/>
              <w:ind w:left="360"/>
            </w:pPr>
          </w:p>
          <w:p w:rsidR="00B30E3F" w:rsidRDefault="00B30E3F" w:rsidP="00BF5B1C">
            <w:pPr>
              <w:pStyle w:val="ListParagraph"/>
              <w:ind w:left="360"/>
            </w:pPr>
          </w:p>
          <w:p w:rsidR="00B30E3F" w:rsidRDefault="00B30E3F" w:rsidP="00BF5B1C">
            <w:pPr>
              <w:pStyle w:val="ListParagraph"/>
              <w:ind w:left="360"/>
            </w:pPr>
          </w:p>
          <w:p w:rsidR="00B30E3F" w:rsidRDefault="00B30E3F" w:rsidP="00BF5B1C">
            <w:pPr>
              <w:pStyle w:val="ListParagraph"/>
              <w:ind w:left="360"/>
            </w:pPr>
          </w:p>
          <w:p w:rsidR="00B30E3F" w:rsidRDefault="00B30E3F" w:rsidP="00BF5B1C">
            <w:pPr>
              <w:pStyle w:val="ListParagraph"/>
              <w:ind w:left="360"/>
            </w:pPr>
          </w:p>
          <w:p w:rsidR="00B30E3F" w:rsidRDefault="00B30E3F" w:rsidP="00BF5B1C">
            <w:pPr>
              <w:pStyle w:val="ListParagraph"/>
              <w:ind w:left="360"/>
            </w:pPr>
          </w:p>
          <w:p w:rsidR="00B30E3F" w:rsidRDefault="00B30E3F" w:rsidP="00BF5B1C">
            <w:pPr>
              <w:pStyle w:val="ListParagraph"/>
              <w:ind w:left="360"/>
            </w:pPr>
          </w:p>
          <w:p w:rsidR="00B30E3F" w:rsidRDefault="00B30E3F" w:rsidP="00BF5B1C">
            <w:pPr>
              <w:pStyle w:val="ListParagraph"/>
              <w:ind w:left="360"/>
            </w:pPr>
          </w:p>
          <w:p w:rsidR="00B30E3F" w:rsidRPr="006F1AC5" w:rsidRDefault="00B30E3F" w:rsidP="00BF5B1C">
            <w:pPr>
              <w:pStyle w:val="ListParagraph"/>
              <w:ind w:left="360"/>
            </w:pPr>
          </w:p>
        </w:tc>
        <w:tc>
          <w:tcPr>
            <w:tcW w:w="6385" w:type="dxa"/>
          </w:tcPr>
          <w:p w:rsidR="004D46AE" w:rsidRDefault="004D46AE" w:rsidP="005471D7"/>
        </w:tc>
      </w:tr>
      <w:tr w:rsidR="00DE2966" w:rsidTr="00DE2966">
        <w:tc>
          <w:tcPr>
            <w:tcW w:w="4405" w:type="dxa"/>
            <w:shd w:val="pct10" w:color="auto" w:fill="auto"/>
          </w:tcPr>
          <w:p w:rsidR="00DE2966" w:rsidRDefault="00DE2966" w:rsidP="00BF5B1C">
            <w:pPr>
              <w:rPr>
                <w:b/>
                <w:i/>
                <w:u w:val="single"/>
              </w:rPr>
            </w:pPr>
            <w:r w:rsidRPr="00DE2966">
              <w:rPr>
                <w:b/>
                <w:i/>
                <w:u w:val="single"/>
              </w:rPr>
              <w:lastRenderedPageBreak/>
              <w:t>Students will know that…</w:t>
            </w:r>
          </w:p>
          <w:p w:rsidR="00DE2966" w:rsidRDefault="00DE2966" w:rsidP="00BF5B1C">
            <w:pPr>
              <w:rPr>
                <w:i/>
              </w:rPr>
            </w:pPr>
            <w:r>
              <w:rPr>
                <w:i/>
              </w:rPr>
              <w:t xml:space="preserve">III. </w:t>
            </w:r>
            <w:r w:rsidRPr="00BF5B1C">
              <w:rPr>
                <w:i/>
              </w:rPr>
              <w:t>During the 1930s, policymakers responded to the mass unemployment and social upheavals of the Great Depression by transforming the U.S. into a limited welfare state, redefining the goals and ideas of modern American liberalism.</w:t>
            </w:r>
          </w:p>
          <w:p w:rsidR="00DE2966" w:rsidRPr="00DE2966" w:rsidRDefault="00DE2966" w:rsidP="00BF5B1C">
            <w:pPr>
              <w:rPr>
                <w:b/>
                <w:i/>
                <w:u w:val="single"/>
              </w:rPr>
            </w:pPr>
          </w:p>
        </w:tc>
        <w:tc>
          <w:tcPr>
            <w:tcW w:w="6385" w:type="dxa"/>
            <w:shd w:val="pct10" w:color="auto" w:fill="auto"/>
          </w:tcPr>
          <w:p w:rsidR="00DE2966" w:rsidRPr="002B6F0C" w:rsidRDefault="00DE2966" w:rsidP="00DE2966">
            <w:pPr>
              <w:rPr>
                <w:u w:val="single"/>
              </w:rPr>
            </w:pPr>
            <w:r w:rsidRPr="002B6F0C">
              <w:rPr>
                <w:b/>
                <w:u w:val="single"/>
              </w:rPr>
              <w:t>Specific Factual Information (SFI)</w:t>
            </w:r>
            <w:r w:rsidRPr="002B6F0C">
              <w:rPr>
                <w:u w:val="single"/>
              </w:rPr>
              <w:t xml:space="preserve"> </w:t>
            </w:r>
          </w:p>
          <w:p w:rsidR="00DE2966" w:rsidRPr="002F6384" w:rsidRDefault="00DE2966" w:rsidP="00DE2966">
            <w:pPr>
              <w:rPr>
                <w:i/>
              </w:rPr>
            </w:pPr>
            <w:r>
              <w:t>(individuals, events, topics, or sources for students to examine the key concept in depth)</w:t>
            </w:r>
          </w:p>
        </w:tc>
      </w:tr>
      <w:tr w:rsidR="005F5E87" w:rsidTr="007A177F">
        <w:tc>
          <w:tcPr>
            <w:tcW w:w="4405" w:type="dxa"/>
          </w:tcPr>
          <w:p w:rsidR="00BF5B1C" w:rsidRPr="00BF5B1C" w:rsidRDefault="00BF5B1C" w:rsidP="00BF5B1C">
            <w:pPr>
              <w:pStyle w:val="ListParagraph"/>
              <w:numPr>
                <w:ilvl w:val="0"/>
                <w:numId w:val="12"/>
              </w:numPr>
            </w:pPr>
            <w:r w:rsidRPr="00BF5B1C">
              <w:t xml:space="preserve">Franklin Roosevelt’s New Deal attempted to end the Great Depression by using government power to provide relief to the poor, stimulate recovery, and reform the American economy. </w:t>
            </w:r>
          </w:p>
          <w:p w:rsidR="005F5E87" w:rsidRDefault="005F5E87" w:rsidP="00BF5B1C">
            <w:pPr>
              <w:pStyle w:val="ListParagraph"/>
              <w:ind w:left="360"/>
            </w:pPr>
          </w:p>
          <w:p w:rsidR="005471D7" w:rsidRDefault="005471D7" w:rsidP="00BF5B1C">
            <w:pPr>
              <w:pStyle w:val="ListParagraph"/>
              <w:ind w:left="360"/>
            </w:pPr>
          </w:p>
          <w:p w:rsidR="005471D7" w:rsidRDefault="005471D7" w:rsidP="00BF5B1C">
            <w:pPr>
              <w:pStyle w:val="ListParagraph"/>
              <w:ind w:left="360"/>
            </w:pPr>
          </w:p>
        </w:tc>
        <w:tc>
          <w:tcPr>
            <w:tcW w:w="6385" w:type="dxa"/>
          </w:tcPr>
          <w:p w:rsidR="00122364" w:rsidRDefault="00122364" w:rsidP="0097239A"/>
        </w:tc>
      </w:tr>
      <w:tr w:rsidR="005F5E87" w:rsidTr="007A177F">
        <w:tc>
          <w:tcPr>
            <w:tcW w:w="4405" w:type="dxa"/>
          </w:tcPr>
          <w:p w:rsidR="004C6C4E" w:rsidRPr="004C6C4E" w:rsidRDefault="004C6C4E" w:rsidP="004C6C4E">
            <w:pPr>
              <w:pStyle w:val="ListParagraph"/>
              <w:numPr>
                <w:ilvl w:val="0"/>
                <w:numId w:val="12"/>
              </w:numPr>
            </w:pPr>
            <w:r w:rsidRPr="004C6C4E">
              <w:t xml:space="preserve">Radical, union, and populist movements pushed Roosevelt toward more extensive efforts to change the American economic system, while conservatives in Congress and the Supreme Court sought to limit the New Deal’s scope. </w:t>
            </w:r>
          </w:p>
          <w:p w:rsidR="005F5E87" w:rsidRDefault="005F5E87" w:rsidP="004C6C4E">
            <w:pPr>
              <w:pStyle w:val="ListParagraph"/>
              <w:ind w:left="360"/>
            </w:pPr>
          </w:p>
          <w:p w:rsidR="005471D7" w:rsidRDefault="005471D7" w:rsidP="004C6C4E">
            <w:pPr>
              <w:pStyle w:val="ListParagraph"/>
              <w:ind w:left="360"/>
            </w:pPr>
          </w:p>
          <w:p w:rsidR="005471D7" w:rsidRPr="00FF1D94" w:rsidRDefault="005471D7" w:rsidP="004C6C4E">
            <w:pPr>
              <w:pStyle w:val="ListParagraph"/>
              <w:ind w:left="360"/>
            </w:pPr>
          </w:p>
        </w:tc>
        <w:tc>
          <w:tcPr>
            <w:tcW w:w="6385" w:type="dxa"/>
          </w:tcPr>
          <w:p w:rsidR="004C6C4E" w:rsidRDefault="004C6C4E" w:rsidP="002E0063"/>
        </w:tc>
      </w:tr>
      <w:tr w:rsidR="005F5E87" w:rsidTr="007A177F">
        <w:tc>
          <w:tcPr>
            <w:tcW w:w="4405" w:type="dxa"/>
          </w:tcPr>
          <w:p w:rsidR="005F5E87" w:rsidRDefault="00D33E74" w:rsidP="007A177F">
            <w:pPr>
              <w:pStyle w:val="ListParagraph"/>
              <w:ind w:left="360"/>
            </w:pPr>
            <w:r w:rsidRPr="00D33E74">
              <w:t>C.</w:t>
            </w:r>
            <w:r w:rsidRPr="00D33E74">
              <w:tab/>
            </w:r>
            <w:r w:rsidR="004C6C4E" w:rsidRPr="004C6C4E">
              <w:t>Although the New Deal did not end the Depression, it left a legacy of reforms and regulatory agencies and fostered a long-term political realignment in which many ethnic groups, African Americans, and working- class communities identified with the Democratic Party.</w:t>
            </w:r>
          </w:p>
          <w:p w:rsidR="007A177F" w:rsidRDefault="007A177F" w:rsidP="007A177F">
            <w:pPr>
              <w:pStyle w:val="ListParagraph"/>
              <w:ind w:left="360"/>
            </w:pPr>
          </w:p>
          <w:p w:rsidR="007A177F" w:rsidRDefault="007A177F" w:rsidP="007A177F">
            <w:pPr>
              <w:pStyle w:val="ListParagraph"/>
              <w:ind w:left="360"/>
            </w:pPr>
          </w:p>
          <w:p w:rsidR="007A177F" w:rsidRDefault="007A177F" w:rsidP="007A177F">
            <w:pPr>
              <w:pStyle w:val="ListParagraph"/>
              <w:ind w:left="360"/>
            </w:pPr>
          </w:p>
          <w:p w:rsidR="00AE1F94" w:rsidRDefault="00AE1F94" w:rsidP="007A177F">
            <w:pPr>
              <w:pStyle w:val="ListParagraph"/>
              <w:ind w:left="360"/>
            </w:pPr>
          </w:p>
          <w:p w:rsidR="00AE1F94" w:rsidRDefault="00AE1F94" w:rsidP="007A177F">
            <w:pPr>
              <w:pStyle w:val="ListParagraph"/>
              <w:ind w:left="360"/>
            </w:pPr>
          </w:p>
          <w:p w:rsidR="007A177F" w:rsidRDefault="007A177F" w:rsidP="00122364">
            <w:pPr>
              <w:pStyle w:val="ListParagraph"/>
              <w:ind w:left="360"/>
            </w:pPr>
          </w:p>
        </w:tc>
        <w:tc>
          <w:tcPr>
            <w:tcW w:w="6385" w:type="dxa"/>
          </w:tcPr>
          <w:p w:rsidR="00BA6A88" w:rsidRDefault="00BA6A88" w:rsidP="002E0063"/>
        </w:tc>
      </w:tr>
      <w:tr w:rsidR="004D46AE" w:rsidTr="006F2E66">
        <w:tc>
          <w:tcPr>
            <w:tcW w:w="10790" w:type="dxa"/>
            <w:gridSpan w:val="2"/>
            <w:tcBorders>
              <w:bottom w:val="single" w:sz="4" w:space="0" w:color="auto"/>
            </w:tcBorders>
            <w:shd w:val="pct20" w:color="auto" w:fill="auto"/>
          </w:tcPr>
          <w:p w:rsidR="004C6C4E" w:rsidRDefault="004C6C4E" w:rsidP="004C6C4E">
            <w:r>
              <w:rPr>
                <w:b/>
                <w:u w:val="single"/>
              </w:rPr>
              <w:t>Key Concept 7</w:t>
            </w:r>
            <w:r w:rsidR="004D46AE" w:rsidRPr="004D46AE">
              <w:rPr>
                <w:b/>
                <w:u w:val="single"/>
              </w:rPr>
              <w:t>.2:</w:t>
            </w:r>
            <w:r>
              <w:t xml:space="preserve"> </w:t>
            </w:r>
          </w:p>
          <w:p w:rsidR="006F2E66" w:rsidRPr="006F2E66" w:rsidRDefault="006F2E66" w:rsidP="004C6C4E">
            <w:pPr>
              <w:rPr>
                <w:b/>
                <w:i/>
                <w:u w:val="single"/>
              </w:rPr>
            </w:pPr>
            <w:r w:rsidRPr="006F2E66">
              <w:rPr>
                <w:b/>
                <w:i/>
                <w:u w:val="single"/>
              </w:rPr>
              <w:t>Students will understand that…</w:t>
            </w:r>
          </w:p>
          <w:p w:rsidR="004C6C4E" w:rsidRPr="004D46AE" w:rsidRDefault="004C6C4E" w:rsidP="004C6C4E">
            <w:pPr>
              <w:rPr>
                <w:b/>
              </w:rPr>
            </w:pPr>
            <w:r w:rsidRPr="004C6C4E">
              <w:rPr>
                <w:b/>
              </w:rPr>
              <w:t>Innovations in communications and technology contributed to the growth of mass culture, while significant changes occurred in internal and international migration patterns.</w:t>
            </w:r>
          </w:p>
          <w:p w:rsidR="004D46AE" w:rsidRPr="004D46AE" w:rsidRDefault="004D46AE" w:rsidP="002E0063">
            <w:pPr>
              <w:rPr>
                <w:b/>
              </w:rPr>
            </w:pPr>
          </w:p>
        </w:tc>
      </w:tr>
      <w:tr w:rsidR="006F2E66" w:rsidTr="006F2E66">
        <w:tc>
          <w:tcPr>
            <w:tcW w:w="4405" w:type="dxa"/>
            <w:shd w:val="pct10" w:color="auto" w:fill="auto"/>
          </w:tcPr>
          <w:p w:rsidR="006F2E66" w:rsidRPr="006F2E66" w:rsidRDefault="006F2E66" w:rsidP="004C6C4E">
            <w:pPr>
              <w:rPr>
                <w:b/>
                <w:i/>
                <w:u w:val="single"/>
              </w:rPr>
            </w:pPr>
            <w:r w:rsidRPr="006F2E66">
              <w:rPr>
                <w:b/>
                <w:i/>
                <w:u w:val="single"/>
              </w:rPr>
              <w:lastRenderedPageBreak/>
              <w:t>Students will know that…</w:t>
            </w:r>
          </w:p>
          <w:p w:rsidR="006F2E66" w:rsidRDefault="006F2E66" w:rsidP="004C6C4E">
            <w:pPr>
              <w:rPr>
                <w:i/>
              </w:rPr>
            </w:pPr>
            <w:r>
              <w:rPr>
                <w:i/>
              </w:rPr>
              <w:t xml:space="preserve">I. </w:t>
            </w:r>
            <w:r w:rsidRPr="004C6C4E">
              <w:rPr>
                <w:i/>
              </w:rPr>
              <w:t>Popular culture grew in influence in U.S. society, even as debates increased over the effects of culture on public values, morals, and American national identity.</w:t>
            </w:r>
          </w:p>
          <w:p w:rsidR="006F2E66" w:rsidRPr="007A177F" w:rsidRDefault="006F2E66" w:rsidP="004C6C4E">
            <w:pPr>
              <w:rPr>
                <w:i/>
              </w:rPr>
            </w:pPr>
          </w:p>
        </w:tc>
        <w:tc>
          <w:tcPr>
            <w:tcW w:w="6385" w:type="dxa"/>
            <w:shd w:val="pct10" w:color="auto" w:fill="auto"/>
          </w:tcPr>
          <w:p w:rsidR="006F2E66" w:rsidRPr="002B6F0C" w:rsidRDefault="006F2E66" w:rsidP="006F2E66">
            <w:pPr>
              <w:rPr>
                <w:u w:val="single"/>
              </w:rPr>
            </w:pPr>
            <w:r w:rsidRPr="002B6F0C">
              <w:rPr>
                <w:b/>
                <w:u w:val="single"/>
              </w:rPr>
              <w:t>Specific Factual Information (SFI)</w:t>
            </w:r>
            <w:r w:rsidRPr="002B6F0C">
              <w:rPr>
                <w:u w:val="single"/>
              </w:rPr>
              <w:t xml:space="preserve"> </w:t>
            </w:r>
          </w:p>
          <w:p w:rsidR="006F2E66" w:rsidRPr="002F6384" w:rsidRDefault="006F2E66" w:rsidP="006F2E66">
            <w:pPr>
              <w:rPr>
                <w:i/>
              </w:rPr>
            </w:pPr>
            <w:r>
              <w:t>(individuals, events, topics, or sources for students to examine the key concept in depth)</w:t>
            </w:r>
          </w:p>
        </w:tc>
      </w:tr>
      <w:tr w:rsidR="006F2E66" w:rsidTr="007A177F">
        <w:tc>
          <w:tcPr>
            <w:tcW w:w="4405" w:type="dxa"/>
          </w:tcPr>
          <w:p w:rsidR="006F2E66" w:rsidRPr="004C6C4E" w:rsidRDefault="006F2E66" w:rsidP="004C6C4E">
            <w:pPr>
              <w:pStyle w:val="ListParagraph"/>
              <w:numPr>
                <w:ilvl w:val="0"/>
                <w:numId w:val="13"/>
              </w:numPr>
            </w:pPr>
            <w:r w:rsidRPr="004C6C4E">
              <w:t>New forms of mass media, such as radio and cinema, contributed to the spread of national culture as well as greater awareness of regional cultures.</w:t>
            </w:r>
          </w:p>
          <w:p w:rsidR="006F2E66" w:rsidRDefault="006F2E66" w:rsidP="004C6C4E">
            <w:pPr>
              <w:pStyle w:val="ListParagraph"/>
              <w:ind w:left="360"/>
            </w:pPr>
          </w:p>
          <w:p w:rsidR="005471D7" w:rsidRDefault="005471D7" w:rsidP="004C6C4E">
            <w:pPr>
              <w:pStyle w:val="ListParagraph"/>
              <w:ind w:left="360"/>
            </w:pPr>
          </w:p>
          <w:p w:rsidR="005471D7" w:rsidRDefault="005471D7" w:rsidP="004C6C4E">
            <w:pPr>
              <w:pStyle w:val="ListParagraph"/>
              <w:ind w:left="360"/>
            </w:pPr>
          </w:p>
        </w:tc>
        <w:tc>
          <w:tcPr>
            <w:tcW w:w="6385" w:type="dxa"/>
          </w:tcPr>
          <w:p w:rsidR="006F2E66" w:rsidRDefault="006F2E66" w:rsidP="002E0063"/>
        </w:tc>
      </w:tr>
      <w:tr w:rsidR="006F2E66" w:rsidTr="007A177F">
        <w:tc>
          <w:tcPr>
            <w:tcW w:w="4405" w:type="dxa"/>
          </w:tcPr>
          <w:p w:rsidR="006F2E66" w:rsidRDefault="006F2E66" w:rsidP="004C6C4E">
            <w:pPr>
              <w:pStyle w:val="ListParagraph"/>
              <w:numPr>
                <w:ilvl w:val="0"/>
                <w:numId w:val="13"/>
              </w:numPr>
            </w:pPr>
            <w:r w:rsidRPr="004C6C4E">
              <w:t>Migration gave rise to new forms of art and literature that expressed ethnic and regional identities, such</w:t>
            </w:r>
            <w:r>
              <w:t xml:space="preserve"> as</w:t>
            </w:r>
            <w:r w:rsidRPr="004C6C4E">
              <w:t xml:space="preserve"> the Harlem Renaissance movement.</w:t>
            </w:r>
          </w:p>
          <w:p w:rsidR="005471D7" w:rsidRDefault="005471D7" w:rsidP="005471D7">
            <w:pPr>
              <w:pStyle w:val="ListParagraph"/>
            </w:pPr>
          </w:p>
        </w:tc>
        <w:tc>
          <w:tcPr>
            <w:tcW w:w="6385" w:type="dxa"/>
          </w:tcPr>
          <w:p w:rsidR="006F2E66" w:rsidRDefault="006F2E66" w:rsidP="002E0063"/>
        </w:tc>
      </w:tr>
      <w:tr w:rsidR="006F2E66" w:rsidTr="007A177F">
        <w:tc>
          <w:tcPr>
            <w:tcW w:w="4405" w:type="dxa"/>
          </w:tcPr>
          <w:p w:rsidR="006F2E66" w:rsidRDefault="006F2E66" w:rsidP="004C6C4E">
            <w:r>
              <w:t xml:space="preserve">C)  </w:t>
            </w:r>
            <w:r w:rsidRPr="004C6C4E">
              <w:t>Official restrictions on freedom of speech grew during World War I, as increased anxiety about radicalism led to a Red Scare and attacks on labor activism and immigrant culture.</w:t>
            </w:r>
          </w:p>
          <w:p w:rsidR="005471D7" w:rsidRDefault="005471D7" w:rsidP="004C6C4E"/>
          <w:p w:rsidR="005471D7" w:rsidRDefault="005471D7" w:rsidP="004C6C4E"/>
        </w:tc>
        <w:tc>
          <w:tcPr>
            <w:tcW w:w="6385" w:type="dxa"/>
          </w:tcPr>
          <w:p w:rsidR="00C629F4" w:rsidRDefault="00C629F4" w:rsidP="001F137D"/>
        </w:tc>
      </w:tr>
      <w:tr w:rsidR="006F2E66" w:rsidTr="005B685B">
        <w:tc>
          <w:tcPr>
            <w:tcW w:w="4405" w:type="dxa"/>
            <w:tcBorders>
              <w:bottom w:val="single" w:sz="4" w:space="0" w:color="auto"/>
            </w:tcBorders>
          </w:tcPr>
          <w:p w:rsidR="006F2E66" w:rsidRDefault="006F2E66" w:rsidP="004C6C4E">
            <w:r>
              <w:t xml:space="preserve">D) </w:t>
            </w:r>
            <w:r w:rsidRPr="004C6C4E">
              <w:t>In the 1920s, cultural and political controversies emerged as Americans debated gender roles, modernism, science, religion, and issues related to race and immigration.</w:t>
            </w:r>
          </w:p>
          <w:p w:rsidR="005471D7" w:rsidRDefault="005471D7" w:rsidP="004C6C4E"/>
          <w:p w:rsidR="005471D7" w:rsidRDefault="005471D7" w:rsidP="004C6C4E"/>
        </w:tc>
        <w:tc>
          <w:tcPr>
            <w:tcW w:w="6385" w:type="dxa"/>
            <w:tcBorders>
              <w:bottom w:val="single" w:sz="4" w:space="0" w:color="auto"/>
            </w:tcBorders>
          </w:tcPr>
          <w:p w:rsidR="005B685B" w:rsidRDefault="005B685B" w:rsidP="009D492B"/>
        </w:tc>
      </w:tr>
      <w:tr w:rsidR="005B685B" w:rsidTr="005B685B">
        <w:tc>
          <w:tcPr>
            <w:tcW w:w="4405" w:type="dxa"/>
            <w:shd w:val="pct10" w:color="auto" w:fill="auto"/>
          </w:tcPr>
          <w:p w:rsidR="005B685B" w:rsidRPr="005B685B" w:rsidRDefault="005B685B" w:rsidP="004C6C4E">
            <w:pPr>
              <w:rPr>
                <w:b/>
                <w:i/>
                <w:u w:val="single"/>
              </w:rPr>
            </w:pPr>
            <w:r w:rsidRPr="005B685B">
              <w:rPr>
                <w:b/>
                <w:i/>
                <w:u w:val="single"/>
              </w:rPr>
              <w:t>Students will know that…</w:t>
            </w:r>
          </w:p>
          <w:p w:rsidR="005B685B" w:rsidRDefault="005B685B" w:rsidP="004C6C4E">
            <w:pPr>
              <w:rPr>
                <w:i/>
              </w:rPr>
            </w:pPr>
            <w:r w:rsidRPr="003630B5">
              <w:rPr>
                <w:i/>
              </w:rPr>
              <w:t>I</w:t>
            </w:r>
            <w:r>
              <w:rPr>
                <w:i/>
              </w:rPr>
              <w:t>I</w:t>
            </w:r>
            <w:proofErr w:type="gramStart"/>
            <w:r w:rsidRPr="003630B5">
              <w:rPr>
                <w:i/>
              </w:rPr>
              <w:t xml:space="preserve">.  </w:t>
            </w:r>
            <w:r w:rsidRPr="004C6C4E">
              <w:rPr>
                <w:i/>
              </w:rPr>
              <w:t>Economic</w:t>
            </w:r>
            <w:proofErr w:type="gramEnd"/>
            <w:r w:rsidRPr="004C6C4E">
              <w:rPr>
                <w:i/>
              </w:rPr>
              <w:t xml:space="preserve"> pressures, global events, and political developments caused sharp variations in the numbers, sources, and experiences of both international and internal migrants.</w:t>
            </w:r>
          </w:p>
          <w:p w:rsidR="005B685B" w:rsidRPr="007A177F" w:rsidRDefault="005B685B" w:rsidP="004C6C4E">
            <w:pPr>
              <w:rPr>
                <w:i/>
              </w:rPr>
            </w:pPr>
          </w:p>
        </w:tc>
        <w:tc>
          <w:tcPr>
            <w:tcW w:w="6385" w:type="dxa"/>
            <w:shd w:val="pct10" w:color="auto" w:fill="auto"/>
          </w:tcPr>
          <w:p w:rsidR="005B685B" w:rsidRPr="007A177F" w:rsidRDefault="005B685B" w:rsidP="005B685B">
            <w:pPr>
              <w:rPr>
                <w:i/>
              </w:rPr>
            </w:pPr>
          </w:p>
        </w:tc>
      </w:tr>
      <w:tr w:rsidR="006F2E66" w:rsidTr="007A177F">
        <w:tc>
          <w:tcPr>
            <w:tcW w:w="4405" w:type="dxa"/>
          </w:tcPr>
          <w:p w:rsidR="006F2E66" w:rsidRDefault="006F2E66" w:rsidP="004C6C4E">
            <w:r>
              <w:t xml:space="preserve">A. </w:t>
            </w:r>
            <w:r w:rsidRPr="004C6C4E">
              <w:t>Immigration from Europe reached its peak in the years before World War I. During and after World War I, nativist campaigns against some ethnic groups led to the passage of quotas that restricted immigration, particularly from southern and eastern Europe, and increased barriers to Asian immigration.</w:t>
            </w:r>
          </w:p>
          <w:p w:rsidR="006F2E66" w:rsidRDefault="006F2E66" w:rsidP="004C6C4E"/>
          <w:p w:rsidR="006F2E66" w:rsidRDefault="006F2E66" w:rsidP="004C6C4E"/>
        </w:tc>
        <w:tc>
          <w:tcPr>
            <w:tcW w:w="6385" w:type="dxa"/>
          </w:tcPr>
          <w:p w:rsidR="006F2E66" w:rsidRDefault="006F2E66" w:rsidP="002E0063"/>
        </w:tc>
      </w:tr>
      <w:tr w:rsidR="006F2E66" w:rsidTr="007A177F">
        <w:tc>
          <w:tcPr>
            <w:tcW w:w="4405" w:type="dxa"/>
          </w:tcPr>
          <w:p w:rsidR="006F2E66" w:rsidRDefault="006F2E66" w:rsidP="004C6C4E">
            <w:r>
              <w:lastRenderedPageBreak/>
              <w:t xml:space="preserve">B. </w:t>
            </w:r>
            <w:r w:rsidRPr="004C6C4E">
              <w:t>The increased demand for war production and labor during World War I and World War II and the economic difficulties of the 1930s led many Americans to migrate to urban centers in search of economic opportunities</w:t>
            </w:r>
            <w:proofErr w:type="gramStart"/>
            <w:r w:rsidRPr="004C6C4E">
              <w:t>.</w:t>
            </w:r>
            <w:r w:rsidRPr="004D46AE">
              <w:t>.</w:t>
            </w:r>
            <w:proofErr w:type="gramEnd"/>
          </w:p>
          <w:p w:rsidR="005471D7" w:rsidRDefault="005471D7" w:rsidP="004C6C4E"/>
          <w:p w:rsidR="005471D7" w:rsidRDefault="005471D7" w:rsidP="004C6C4E"/>
          <w:p w:rsidR="005471D7" w:rsidRDefault="005471D7" w:rsidP="004C6C4E"/>
        </w:tc>
        <w:tc>
          <w:tcPr>
            <w:tcW w:w="6385" w:type="dxa"/>
          </w:tcPr>
          <w:p w:rsidR="006F2E66" w:rsidRDefault="006F2E66" w:rsidP="002E0063"/>
        </w:tc>
      </w:tr>
      <w:tr w:rsidR="006F2E66" w:rsidTr="007A177F">
        <w:tc>
          <w:tcPr>
            <w:tcW w:w="4405" w:type="dxa"/>
          </w:tcPr>
          <w:p w:rsidR="006F2E66" w:rsidRDefault="006F2E66" w:rsidP="004C6C4E">
            <w:r>
              <w:t xml:space="preserve">C.  </w:t>
            </w:r>
            <w:r w:rsidRPr="004C6C4E">
              <w:t>In a Great Migration during and after World War I, African Americans escaping segregation, racial violence, and limited economic opportunity in the South moved to the North and West, where they found new opportunities but still encountered discrimination.</w:t>
            </w:r>
          </w:p>
          <w:p w:rsidR="005471D7" w:rsidRDefault="005471D7" w:rsidP="004C6C4E"/>
          <w:p w:rsidR="005471D7" w:rsidRDefault="005471D7" w:rsidP="004C6C4E"/>
          <w:p w:rsidR="005471D7" w:rsidRDefault="005471D7" w:rsidP="004C6C4E"/>
        </w:tc>
        <w:tc>
          <w:tcPr>
            <w:tcW w:w="6385" w:type="dxa"/>
          </w:tcPr>
          <w:p w:rsidR="00E80589" w:rsidRDefault="00E80589" w:rsidP="001F137D"/>
        </w:tc>
      </w:tr>
      <w:tr w:rsidR="006F2E66" w:rsidTr="007A177F">
        <w:tc>
          <w:tcPr>
            <w:tcW w:w="4405" w:type="dxa"/>
          </w:tcPr>
          <w:p w:rsidR="006F2E66" w:rsidRDefault="006F2E66" w:rsidP="003630B5">
            <w:r>
              <w:t xml:space="preserve">D. </w:t>
            </w:r>
            <w:r w:rsidRPr="004C6C4E">
              <w:t>Migration to the United States from Mexico and elsewhere in the Western Hemisphere increased, in spite of contradictory government policies toward Mexican immigration.</w:t>
            </w:r>
          </w:p>
          <w:p w:rsidR="006F2E66" w:rsidRDefault="006F2E66" w:rsidP="003630B5"/>
          <w:p w:rsidR="006F2E66" w:rsidRDefault="006F2E66" w:rsidP="003630B5"/>
          <w:p w:rsidR="006F2E66" w:rsidRDefault="006F2E66" w:rsidP="003630B5"/>
          <w:p w:rsidR="006F2E66" w:rsidRDefault="006F2E66" w:rsidP="003630B5"/>
          <w:p w:rsidR="006F2E66" w:rsidRDefault="006F2E66" w:rsidP="003630B5"/>
        </w:tc>
        <w:tc>
          <w:tcPr>
            <w:tcW w:w="6385" w:type="dxa"/>
          </w:tcPr>
          <w:p w:rsidR="00E80589" w:rsidRDefault="00E80589" w:rsidP="005471D7"/>
        </w:tc>
      </w:tr>
      <w:tr w:rsidR="006F2E66" w:rsidTr="00E80589">
        <w:tc>
          <w:tcPr>
            <w:tcW w:w="10790" w:type="dxa"/>
            <w:gridSpan w:val="2"/>
            <w:shd w:val="pct20" w:color="auto" w:fill="auto"/>
          </w:tcPr>
          <w:p w:rsidR="006F2E66" w:rsidRDefault="006F2E66" w:rsidP="00F378B4">
            <w:pPr>
              <w:rPr>
                <w:b/>
                <w:u w:val="single"/>
              </w:rPr>
            </w:pPr>
            <w:r>
              <w:rPr>
                <w:b/>
                <w:u w:val="single"/>
              </w:rPr>
              <w:t>Key Concept 7</w:t>
            </w:r>
            <w:r w:rsidRPr="006E2BF5">
              <w:rPr>
                <w:b/>
                <w:u w:val="single"/>
              </w:rPr>
              <w:t xml:space="preserve">.3: </w:t>
            </w:r>
          </w:p>
          <w:p w:rsidR="00E80589" w:rsidRPr="00E80589" w:rsidRDefault="00E80589" w:rsidP="00F378B4">
            <w:pPr>
              <w:rPr>
                <w:b/>
                <w:i/>
                <w:u w:val="single"/>
              </w:rPr>
            </w:pPr>
            <w:r w:rsidRPr="00E80589">
              <w:rPr>
                <w:b/>
                <w:i/>
                <w:u w:val="single"/>
              </w:rPr>
              <w:t>Students will understand that…</w:t>
            </w:r>
          </w:p>
          <w:p w:rsidR="006F2E66" w:rsidRDefault="006F2E66" w:rsidP="00F378B4">
            <w:pPr>
              <w:rPr>
                <w:b/>
              </w:rPr>
            </w:pPr>
            <w:r w:rsidRPr="004C6C4E">
              <w:rPr>
                <w:b/>
              </w:rPr>
              <w:t>Participation in a series of global conflicts propelled the United States into a position of international power while renewing domestic debates over the nation’s proper role in the world.</w:t>
            </w:r>
          </w:p>
          <w:p w:rsidR="00E80589" w:rsidRPr="006E2BF5" w:rsidRDefault="00E80589" w:rsidP="00F378B4">
            <w:pPr>
              <w:rPr>
                <w:b/>
              </w:rPr>
            </w:pPr>
          </w:p>
        </w:tc>
      </w:tr>
      <w:tr w:rsidR="00E80589" w:rsidTr="00E80589">
        <w:tc>
          <w:tcPr>
            <w:tcW w:w="4405" w:type="dxa"/>
            <w:shd w:val="pct10" w:color="auto" w:fill="auto"/>
          </w:tcPr>
          <w:p w:rsidR="00E80589" w:rsidRPr="00E80589" w:rsidRDefault="00E80589" w:rsidP="004C6C4E">
            <w:pPr>
              <w:rPr>
                <w:b/>
                <w:i/>
                <w:u w:val="single"/>
              </w:rPr>
            </w:pPr>
            <w:r w:rsidRPr="00E80589">
              <w:rPr>
                <w:b/>
                <w:i/>
                <w:u w:val="single"/>
              </w:rPr>
              <w:t>Students will know that…</w:t>
            </w:r>
          </w:p>
          <w:p w:rsidR="00E80589" w:rsidRDefault="00E80589" w:rsidP="004C6C4E">
            <w:pPr>
              <w:rPr>
                <w:i/>
              </w:rPr>
            </w:pPr>
            <w:r>
              <w:rPr>
                <w:i/>
              </w:rPr>
              <w:t>I</w:t>
            </w:r>
            <w:r w:rsidRPr="006E2BF5">
              <w:rPr>
                <w:i/>
              </w:rPr>
              <w:t xml:space="preserve">.  </w:t>
            </w:r>
            <w:r w:rsidRPr="004C6C4E">
              <w:rPr>
                <w:i/>
              </w:rPr>
              <w:t>In the late 19th century and early 20th century, new U.S. territorial ambitions and acquisitions in the Western Hemisphere and the Pacific accompanied heightened public debates over America’s role in the world.</w:t>
            </w:r>
          </w:p>
          <w:p w:rsidR="00E80589" w:rsidRPr="007A177F" w:rsidRDefault="00E80589" w:rsidP="004C6C4E">
            <w:pPr>
              <w:rPr>
                <w:i/>
              </w:rPr>
            </w:pPr>
          </w:p>
        </w:tc>
        <w:tc>
          <w:tcPr>
            <w:tcW w:w="6385" w:type="dxa"/>
            <w:shd w:val="pct10" w:color="auto" w:fill="auto"/>
          </w:tcPr>
          <w:p w:rsidR="00E80589" w:rsidRPr="002B6F0C" w:rsidRDefault="00E80589" w:rsidP="00E80589">
            <w:pPr>
              <w:rPr>
                <w:u w:val="single"/>
              </w:rPr>
            </w:pPr>
            <w:r w:rsidRPr="002B6F0C">
              <w:rPr>
                <w:b/>
                <w:u w:val="single"/>
              </w:rPr>
              <w:t>Specific Factual Information (SFI)</w:t>
            </w:r>
            <w:r w:rsidRPr="002B6F0C">
              <w:rPr>
                <w:u w:val="single"/>
              </w:rPr>
              <w:t xml:space="preserve"> </w:t>
            </w:r>
          </w:p>
          <w:p w:rsidR="00E80589" w:rsidRPr="007A177F" w:rsidRDefault="00E80589" w:rsidP="00E80589">
            <w:pPr>
              <w:rPr>
                <w:i/>
              </w:rPr>
            </w:pPr>
            <w:r>
              <w:t>(individuals, events, topics, or sources for students to examine the key concept in depth)</w:t>
            </w:r>
          </w:p>
        </w:tc>
      </w:tr>
      <w:tr w:rsidR="006F2E66" w:rsidTr="007A177F">
        <w:tc>
          <w:tcPr>
            <w:tcW w:w="4405" w:type="dxa"/>
          </w:tcPr>
          <w:p w:rsidR="006F2E66" w:rsidRDefault="006F2E66" w:rsidP="004C6C4E">
            <w:r>
              <w:t xml:space="preserve">A. </w:t>
            </w:r>
            <w:r w:rsidRPr="004C6C4E">
              <w:t>Imperialists cited economic opportunities, racial theories, competition with European empires, and the perception in the 1890s that the Western frontier was “closed” to argue that Americans were destined to expand their culture and institutions to peoples around the globe.</w:t>
            </w:r>
          </w:p>
          <w:p w:rsidR="005471D7" w:rsidRDefault="005471D7" w:rsidP="004C6C4E"/>
        </w:tc>
        <w:tc>
          <w:tcPr>
            <w:tcW w:w="6385" w:type="dxa"/>
          </w:tcPr>
          <w:p w:rsidR="00E80589" w:rsidRDefault="00E80589" w:rsidP="00F06A83"/>
        </w:tc>
      </w:tr>
      <w:tr w:rsidR="006F2E66" w:rsidTr="007A177F">
        <w:tc>
          <w:tcPr>
            <w:tcW w:w="4405" w:type="dxa"/>
          </w:tcPr>
          <w:p w:rsidR="006F2E66" w:rsidRDefault="006F2E66" w:rsidP="004C6C4E">
            <w:r>
              <w:lastRenderedPageBreak/>
              <w:t xml:space="preserve">B. </w:t>
            </w:r>
            <w:r w:rsidRPr="004C6C4E">
              <w:t>Anti-imperialists cited principles of self- determination and invoked both racial theories and the U.S. foreign policy tradition of isolationism to argue that the U.S. should not extend its territory overseas.</w:t>
            </w:r>
          </w:p>
          <w:p w:rsidR="005471D7" w:rsidRDefault="005471D7" w:rsidP="004C6C4E"/>
          <w:p w:rsidR="005471D7" w:rsidRDefault="005471D7" w:rsidP="004C6C4E"/>
          <w:p w:rsidR="005471D7" w:rsidRDefault="005471D7" w:rsidP="004C6C4E"/>
          <w:p w:rsidR="005471D7" w:rsidRDefault="005471D7" w:rsidP="004C6C4E"/>
          <w:p w:rsidR="005471D7" w:rsidRDefault="005471D7" w:rsidP="004C6C4E"/>
        </w:tc>
        <w:tc>
          <w:tcPr>
            <w:tcW w:w="6385" w:type="dxa"/>
          </w:tcPr>
          <w:p w:rsidR="00E80589" w:rsidRDefault="00E80589" w:rsidP="002E0063"/>
        </w:tc>
      </w:tr>
      <w:tr w:rsidR="006F2E66" w:rsidTr="007A177F">
        <w:tc>
          <w:tcPr>
            <w:tcW w:w="4405" w:type="dxa"/>
          </w:tcPr>
          <w:p w:rsidR="006F2E66" w:rsidRDefault="006F2E66" w:rsidP="004C6C4E">
            <w:r>
              <w:t xml:space="preserve">C.  </w:t>
            </w:r>
            <w:r w:rsidRPr="004C6C4E">
              <w:t>The American victory in the Spanish–American War led to the U.S. acquisition of island territories in the Caribbean and the Pacific, an increase in involvement in Asia, and the suppression of a nationalist movement in the Philippines.</w:t>
            </w:r>
          </w:p>
          <w:p w:rsidR="006F2E66" w:rsidRDefault="006F2E66" w:rsidP="004C6C4E"/>
          <w:p w:rsidR="006F2E66" w:rsidRDefault="006F2E66" w:rsidP="004C6C4E"/>
        </w:tc>
        <w:tc>
          <w:tcPr>
            <w:tcW w:w="6385" w:type="dxa"/>
          </w:tcPr>
          <w:p w:rsidR="00D37E48" w:rsidRDefault="00D37E48" w:rsidP="00950DDD"/>
        </w:tc>
      </w:tr>
      <w:tr w:rsidR="00D37E48" w:rsidTr="00D37E48">
        <w:trPr>
          <w:trHeight w:val="620"/>
        </w:trPr>
        <w:tc>
          <w:tcPr>
            <w:tcW w:w="4405" w:type="dxa"/>
            <w:shd w:val="pct10" w:color="auto" w:fill="auto"/>
          </w:tcPr>
          <w:p w:rsidR="00D37E48" w:rsidRPr="00D37E48" w:rsidRDefault="00D37E48" w:rsidP="004C6C4E">
            <w:pPr>
              <w:rPr>
                <w:b/>
                <w:i/>
                <w:u w:val="single"/>
              </w:rPr>
            </w:pPr>
            <w:r w:rsidRPr="00D37E48">
              <w:rPr>
                <w:b/>
                <w:i/>
                <w:u w:val="single"/>
              </w:rPr>
              <w:t>Students will know that…</w:t>
            </w:r>
          </w:p>
          <w:p w:rsidR="00D37E48" w:rsidRDefault="00D37E48" w:rsidP="004C6C4E">
            <w:pPr>
              <w:rPr>
                <w:i/>
              </w:rPr>
            </w:pPr>
            <w:r w:rsidRPr="006E2BF5">
              <w:rPr>
                <w:i/>
              </w:rPr>
              <w:t>II</w:t>
            </w:r>
            <w:proofErr w:type="gramStart"/>
            <w:r w:rsidRPr="006E2BF5">
              <w:rPr>
                <w:i/>
              </w:rPr>
              <w:t xml:space="preserve">.  </w:t>
            </w:r>
            <w:r w:rsidRPr="004C6C4E">
              <w:rPr>
                <w:i/>
              </w:rPr>
              <w:t>World</w:t>
            </w:r>
            <w:proofErr w:type="gramEnd"/>
            <w:r w:rsidRPr="004C6C4E">
              <w:rPr>
                <w:i/>
              </w:rPr>
              <w:t xml:space="preserve"> War I and its aftermath intensified ongoing debates about the nation’s role in the world and how best to achieve national security and pursue American interests.</w:t>
            </w:r>
          </w:p>
          <w:p w:rsidR="00CF4495" w:rsidRDefault="00CF4495" w:rsidP="004C6C4E">
            <w:pPr>
              <w:rPr>
                <w:i/>
              </w:rPr>
            </w:pPr>
          </w:p>
        </w:tc>
        <w:tc>
          <w:tcPr>
            <w:tcW w:w="6385" w:type="dxa"/>
            <w:shd w:val="pct10" w:color="auto" w:fill="auto"/>
          </w:tcPr>
          <w:p w:rsidR="00D37E48" w:rsidRPr="002B6F0C" w:rsidRDefault="00D37E48" w:rsidP="00D37E48">
            <w:pPr>
              <w:rPr>
                <w:u w:val="single"/>
              </w:rPr>
            </w:pPr>
            <w:r w:rsidRPr="002B6F0C">
              <w:rPr>
                <w:b/>
                <w:u w:val="single"/>
              </w:rPr>
              <w:t>Specific Factual Information (SFI)</w:t>
            </w:r>
            <w:r w:rsidRPr="002B6F0C">
              <w:rPr>
                <w:u w:val="single"/>
              </w:rPr>
              <w:t xml:space="preserve"> </w:t>
            </w:r>
          </w:p>
          <w:p w:rsidR="00D37E48" w:rsidRPr="006E2BF5" w:rsidRDefault="00D37E48" w:rsidP="00D37E48">
            <w:pPr>
              <w:rPr>
                <w:i/>
              </w:rPr>
            </w:pPr>
            <w:r>
              <w:t>(individuals, events, topics, or sources for students to examine the key concept in depth)</w:t>
            </w:r>
          </w:p>
        </w:tc>
      </w:tr>
      <w:tr w:rsidR="006F2E66" w:rsidTr="007A177F">
        <w:tc>
          <w:tcPr>
            <w:tcW w:w="4405" w:type="dxa"/>
          </w:tcPr>
          <w:p w:rsidR="006F2E66" w:rsidRDefault="006F2E66" w:rsidP="004C6C4E">
            <w:r>
              <w:t xml:space="preserve">A. </w:t>
            </w:r>
            <w:r w:rsidRPr="004C6C4E">
              <w:t>After initial neutrality in World War I, the nation entered the conflict, departing from the U.S. foreign policy tradition of noninvolvement in European affairs, in response to Woodrow Wilson’s call for the defense of humanitarian and democratic principles.</w:t>
            </w:r>
          </w:p>
          <w:p w:rsidR="006F2E66" w:rsidRDefault="006F2E66" w:rsidP="004C6C4E"/>
          <w:p w:rsidR="006F2E66" w:rsidRDefault="006F2E66" w:rsidP="004C6C4E"/>
          <w:p w:rsidR="006F2E66" w:rsidRDefault="006F2E66" w:rsidP="004C6C4E"/>
        </w:tc>
        <w:tc>
          <w:tcPr>
            <w:tcW w:w="6385" w:type="dxa"/>
          </w:tcPr>
          <w:p w:rsidR="006F2E66" w:rsidRDefault="006F2E66" w:rsidP="002E0063"/>
        </w:tc>
      </w:tr>
      <w:tr w:rsidR="006F2E66" w:rsidTr="007A177F">
        <w:tc>
          <w:tcPr>
            <w:tcW w:w="4405" w:type="dxa"/>
          </w:tcPr>
          <w:p w:rsidR="006F2E66" w:rsidRDefault="006F2E66" w:rsidP="004C6C4E">
            <w:r>
              <w:t xml:space="preserve">B. </w:t>
            </w:r>
            <w:r w:rsidRPr="004C6C4E">
              <w:t>Although the American Expeditionary Forces played a relatively limited role in combat, the U.S.’s entry helped to tip the balance of the conflict in favor of the Allies.</w:t>
            </w:r>
          </w:p>
          <w:p w:rsidR="005471D7" w:rsidRDefault="005471D7" w:rsidP="004C6C4E"/>
          <w:p w:rsidR="005471D7" w:rsidRDefault="005471D7" w:rsidP="004C6C4E"/>
          <w:p w:rsidR="005471D7" w:rsidRDefault="005471D7" w:rsidP="004C6C4E"/>
          <w:p w:rsidR="005471D7" w:rsidRDefault="005471D7" w:rsidP="004C6C4E"/>
          <w:p w:rsidR="005471D7" w:rsidRDefault="005471D7" w:rsidP="004C6C4E"/>
        </w:tc>
        <w:tc>
          <w:tcPr>
            <w:tcW w:w="6385" w:type="dxa"/>
          </w:tcPr>
          <w:p w:rsidR="00BB66E2" w:rsidRDefault="00BB66E2" w:rsidP="00EC2A8C"/>
        </w:tc>
      </w:tr>
      <w:tr w:rsidR="006F2E66" w:rsidTr="007A177F">
        <w:tc>
          <w:tcPr>
            <w:tcW w:w="4405" w:type="dxa"/>
          </w:tcPr>
          <w:p w:rsidR="006F2E66" w:rsidRDefault="006F2E66" w:rsidP="004C6C4E">
            <w:r>
              <w:t xml:space="preserve">C. </w:t>
            </w:r>
            <w:r w:rsidRPr="004C6C4E">
              <w:t>Despite Wilson’s deep involvement in postwar negotiations, the U.S. Senate refused to ratify the Treaty of Versailles or join the League of Nations.</w:t>
            </w:r>
          </w:p>
          <w:p w:rsidR="005471D7" w:rsidRDefault="005471D7" w:rsidP="004C6C4E"/>
          <w:p w:rsidR="005471D7" w:rsidRDefault="005471D7" w:rsidP="004C6C4E"/>
        </w:tc>
        <w:tc>
          <w:tcPr>
            <w:tcW w:w="6385" w:type="dxa"/>
          </w:tcPr>
          <w:p w:rsidR="00BB66E2" w:rsidRDefault="00BB66E2" w:rsidP="002E0063"/>
        </w:tc>
      </w:tr>
      <w:tr w:rsidR="006F2E66" w:rsidTr="007A177F">
        <w:tc>
          <w:tcPr>
            <w:tcW w:w="4405" w:type="dxa"/>
          </w:tcPr>
          <w:p w:rsidR="006F2E66" w:rsidRDefault="006F2E66" w:rsidP="004C6C4E">
            <w:r>
              <w:lastRenderedPageBreak/>
              <w:t xml:space="preserve">D. </w:t>
            </w:r>
            <w:r w:rsidRPr="00F152D0">
              <w:t>In the years following World War I, the United States pursued a unilateral foreign policy that used international investment, peace treaties, and select military intervention to promote a vision of international order, even while maintaining U.S. isolationism.</w:t>
            </w:r>
          </w:p>
          <w:p w:rsidR="005471D7" w:rsidRDefault="005471D7" w:rsidP="004C6C4E"/>
          <w:p w:rsidR="005471D7" w:rsidRDefault="005471D7" w:rsidP="004C6C4E"/>
          <w:p w:rsidR="005471D7" w:rsidRDefault="005471D7" w:rsidP="004C6C4E"/>
        </w:tc>
        <w:tc>
          <w:tcPr>
            <w:tcW w:w="6385" w:type="dxa"/>
          </w:tcPr>
          <w:p w:rsidR="00BB66E2" w:rsidRDefault="00BB66E2" w:rsidP="00217A19"/>
        </w:tc>
      </w:tr>
      <w:tr w:rsidR="006F2E66" w:rsidTr="007A177F">
        <w:tc>
          <w:tcPr>
            <w:tcW w:w="4405" w:type="dxa"/>
          </w:tcPr>
          <w:p w:rsidR="006F2E66" w:rsidRDefault="006F2E66" w:rsidP="00F152D0">
            <w:r>
              <w:t xml:space="preserve">E. </w:t>
            </w:r>
            <w:r w:rsidRPr="00F152D0">
              <w:t>In the 1930s, while many Americans were concerned about the rise of fascism</w:t>
            </w:r>
            <w:r w:rsidRPr="00F152D0">
              <w:rPr>
                <w:rFonts w:ascii="MS Mincho" w:eastAsia="MS Mincho" w:hAnsi="MS Mincho" w:cs="MS Mincho" w:hint="eastAsia"/>
              </w:rPr>
              <w:t> </w:t>
            </w:r>
            <w:r w:rsidRPr="00F152D0">
              <w:t xml:space="preserve">and totalitarianism, most opposed taking military action against the aggression of </w:t>
            </w:r>
            <w:r w:rsidRPr="00F152D0">
              <w:rPr>
                <w:rFonts w:ascii="MS Mincho" w:eastAsia="MS Mincho" w:hAnsi="MS Mincho" w:cs="MS Mincho" w:hint="eastAsia"/>
              </w:rPr>
              <w:t> </w:t>
            </w:r>
            <w:r w:rsidRPr="00F152D0">
              <w:t>Nazi Germany and Japan until the Japanese attack on Pearl Harbor drew the United States into World War II.</w:t>
            </w:r>
          </w:p>
          <w:p w:rsidR="006F2E66" w:rsidRDefault="006F2E66" w:rsidP="004C6C4E"/>
          <w:p w:rsidR="006F2E66" w:rsidRDefault="006F2E66" w:rsidP="004C6C4E"/>
          <w:p w:rsidR="006F2E66" w:rsidRDefault="006F2E66" w:rsidP="004C6C4E"/>
        </w:tc>
        <w:tc>
          <w:tcPr>
            <w:tcW w:w="6385" w:type="dxa"/>
          </w:tcPr>
          <w:p w:rsidR="00CF4495" w:rsidRDefault="00CF4495" w:rsidP="002E0063"/>
        </w:tc>
      </w:tr>
      <w:tr w:rsidR="00CF4495" w:rsidTr="00CF4495">
        <w:tc>
          <w:tcPr>
            <w:tcW w:w="4405" w:type="dxa"/>
            <w:shd w:val="pct10" w:color="auto" w:fill="auto"/>
          </w:tcPr>
          <w:p w:rsidR="00CF4495" w:rsidRDefault="00CF4495" w:rsidP="00F152D0">
            <w:pPr>
              <w:rPr>
                <w:b/>
                <w:i/>
                <w:u w:val="single"/>
              </w:rPr>
            </w:pPr>
            <w:r w:rsidRPr="00CF4495">
              <w:rPr>
                <w:b/>
                <w:i/>
                <w:u w:val="single"/>
              </w:rPr>
              <w:t>Students will know that…</w:t>
            </w:r>
          </w:p>
          <w:p w:rsidR="00CF4495" w:rsidRPr="00CF4495" w:rsidRDefault="00CF4495" w:rsidP="00F152D0">
            <w:pPr>
              <w:rPr>
                <w:b/>
                <w:i/>
                <w:u w:val="single"/>
              </w:rPr>
            </w:pPr>
            <w:r w:rsidRPr="006E2BF5">
              <w:rPr>
                <w:i/>
              </w:rPr>
              <w:t>I</w:t>
            </w:r>
            <w:r>
              <w:rPr>
                <w:i/>
              </w:rPr>
              <w:t>I</w:t>
            </w:r>
            <w:r w:rsidRPr="006E2BF5">
              <w:rPr>
                <w:i/>
              </w:rPr>
              <w:t>I.</w:t>
            </w:r>
            <w:r>
              <w:rPr>
                <w:i/>
              </w:rPr>
              <w:t xml:space="preserve"> </w:t>
            </w:r>
            <w:r w:rsidRPr="00F152D0">
              <w:rPr>
                <w:i/>
              </w:rPr>
              <w:t xml:space="preserve">U.S. participation in World War II transformed American society, while the victory of the United States and its allies over the Axis powers vaulted the U.S. into a position of global, political, and military leadership. </w:t>
            </w:r>
            <w:r w:rsidRPr="006E2BF5">
              <w:rPr>
                <w:i/>
              </w:rPr>
              <w:t xml:space="preserve">  </w:t>
            </w:r>
          </w:p>
        </w:tc>
        <w:tc>
          <w:tcPr>
            <w:tcW w:w="6385" w:type="dxa"/>
            <w:shd w:val="pct10" w:color="auto" w:fill="auto"/>
          </w:tcPr>
          <w:p w:rsidR="00CF4495" w:rsidRPr="002B6F0C" w:rsidRDefault="00CF4495" w:rsidP="00CF4495">
            <w:pPr>
              <w:rPr>
                <w:u w:val="single"/>
              </w:rPr>
            </w:pPr>
            <w:r w:rsidRPr="002B6F0C">
              <w:rPr>
                <w:b/>
                <w:u w:val="single"/>
              </w:rPr>
              <w:t>Specific Factual Information (SFI)</w:t>
            </w:r>
            <w:r w:rsidRPr="002B6F0C">
              <w:rPr>
                <w:u w:val="single"/>
              </w:rPr>
              <w:t xml:space="preserve"> </w:t>
            </w:r>
          </w:p>
          <w:p w:rsidR="00CF4495" w:rsidRPr="006E2BF5" w:rsidRDefault="00CF4495" w:rsidP="00CF4495">
            <w:pPr>
              <w:rPr>
                <w:i/>
              </w:rPr>
            </w:pPr>
            <w:r>
              <w:t>(individuals, events, topics, or sources for students to examine the key concept in depth)</w:t>
            </w:r>
          </w:p>
        </w:tc>
      </w:tr>
      <w:tr w:rsidR="006F2E66" w:rsidTr="007A177F">
        <w:tc>
          <w:tcPr>
            <w:tcW w:w="4405" w:type="dxa"/>
          </w:tcPr>
          <w:p w:rsidR="006F2E66" w:rsidRDefault="006F2E66" w:rsidP="004C6C4E">
            <w:r>
              <w:t xml:space="preserve">A. </w:t>
            </w:r>
            <w:r w:rsidRPr="00F152D0">
              <w:t>Americans viewed the war as a fight for the survival of freedom and democracy against fascist and militarist ideologies. This perspective was later reinforced by revelations about Japanese wartime atrocities, Nazi concentration camps, and the Holocaust.</w:t>
            </w:r>
          </w:p>
          <w:p w:rsidR="006F2E66" w:rsidRDefault="006F2E66" w:rsidP="004C6C4E"/>
          <w:p w:rsidR="006F2E66" w:rsidRDefault="006F2E66" w:rsidP="004C6C4E"/>
          <w:p w:rsidR="006F2E66" w:rsidRDefault="006F2E66" w:rsidP="004C6C4E"/>
          <w:p w:rsidR="006F2E66" w:rsidRDefault="006F2E66" w:rsidP="004C6C4E"/>
        </w:tc>
        <w:tc>
          <w:tcPr>
            <w:tcW w:w="6385" w:type="dxa"/>
          </w:tcPr>
          <w:p w:rsidR="006F2E66" w:rsidRDefault="006F2E66" w:rsidP="002E0063"/>
        </w:tc>
      </w:tr>
      <w:tr w:rsidR="006F2E66" w:rsidTr="007A177F">
        <w:tc>
          <w:tcPr>
            <w:tcW w:w="4405" w:type="dxa"/>
          </w:tcPr>
          <w:p w:rsidR="006F2E66" w:rsidRDefault="006F2E66" w:rsidP="00F152D0">
            <w:r>
              <w:t xml:space="preserve">B. </w:t>
            </w:r>
            <w:r w:rsidRPr="00F152D0">
              <w:t>The mass mobilization of American society helped end the Great Depression, and the country’s strong industrial base played a pivotal role in winning the war by equipping and provisioning allies and millions of U.S. troops.</w:t>
            </w:r>
          </w:p>
          <w:p w:rsidR="006F2E66" w:rsidRDefault="006F2E66" w:rsidP="00F152D0"/>
          <w:p w:rsidR="006F2E66" w:rsidRDefault="006F2E66" w:rsidP="00F152D0"/>
          <w:p w:rsidR="005471D7" w:rsidRDefault="005471D7" w:rsidP="00F152D0"/>
          <w:p w:rsidR="005471D7" w:rsidRDefault="005471D7" w:rsidP="00F152D0"/>
          <w:p w:rsidR="005471D7" w:rsidRDefault="005471D7" w:rsidP="00F152D0"/>
        </w:tc>
        <w:tc>
          <w:tcPr>
            <w:tcW w:w="6385" w:type="dxa"/>
          </w:tcPr>
          <w:p w:rsidR="006F2E66" w:rsidRDefault="006F2E66" w:rsidP="002E0063"/>
        </w:tc>
      </w:tr>
      <w:tr w:rsidR="006F2E66" w:rsidTr="007A177F">
        <w:tc>
          <w:tcPr>
            <w:tcW w:w="4405" w:type="dxa"/>
          </w:tcPr>
          <w:p w:rsidR="006F2E66" w:rsidRDefault="006F2E66" w:rsidP="004C6C4E">
            <w:r>
              <w:lastRenderedPageBreak/>
              <w:t xml:space="preserve">C. </w:t>
            </w:r>
            <w:r w:rsidRPr="00F152D0">
              <w:t>Mobilization and military service provided opportunities for women and minorities to improve their socioeconomic positions for the war’s duration, while also leading to debates over racial segregation. Wartime experiences also generated challenges to civil liberties, such as the internment of Japanese Americans.</w:t>
            </w:r>
          </w:p>
          <w:p w:rsidR="005471D7" w:rsidRDefault="005471D7" w:rsidP="004C6C4E"/>
          <w:p w:rsidR="005471D7" w:rsidRDefault="005471D7" w:rsidP="004C6C4E"/>
          <w:p w:rsidR="005471D7" w:rsidRDefault="005471D7" w:rsidP="004C6C4E"/>
          <w:p w:rsidR="005471D7" w:rsidRDefault="005471D7" w:rsidP="004C6C4E"/>
          <w:p w:rsidR="005471D7" w:rsidRDefault="005471D7" w:rsidP="004C6C4E"/>
        </w:tc>
        <w:tc>
          <w:tcPr>
            <w:tcW w:w="6385" w:type="dxa"/>
          </w:tcPr>
          <w:p w:rsidR="006F2E66" w:rsidRDefault="006F2E66" w:rsidP="002E0063"/>
        </w:tc>
      </w:tr>
      <w:tr w:rsidR="006F2E66" w:rsidTr="007A177F">
        <w:tc>
          <w:tcPr>
            <w:tcW w:w="4405" w:type="dxa"/>
          </w:tcPr>
          <w:p w:rsidR="006F2E66" w:rsidRDefault="006F2E66" w:rsidP="004C6C4E">
            <w:r>
              <w:t xml:space="preserve">D. </w:t>
            </w:r>
            <w:r w:rsidRPr="00F152D0">
              <w:t>The United States and its allies achieved military victory through Allied cooperation, technological and scientific advances, the contributions of servicemen and women, and campaigns such as Pacific “island-hopping” and the D-Day invasion. The use of atomic bombs hastened the end of the war and sparked debates about the morality of using atomic weapons.</w:t>
            </w:r>
          </w:p>
          <w:p w:rsidR="006F2E66" w:rsidRDefault="006F2E66" w:rsidP="004C6C4E"/>
          <w:p w:rsidR="006F2E66" w:rsidRDefault="006F2E66" w:rsidP="004C6C4E"/>
          <w:p w:rsidR="006F2E66" w:rsidRDefault="006F2E66" w:rsidP="004C6C4E"/>
          <w:p w:rsidR="006F2E66" w:rsidRDefault="006F2E66" w:rsidP="004C6C4E"/>
        </w:tc>
        <w:tc>
          <w:tcPr>
            <w:tcW w:w="6385" w:type="dxa"/>
          </w:tcPr>
          <w:p w:rsidR="006F2E66" w:rsidRDefault="006F2E66" w:rsidP="002E0063"/>
        </w:tc>
      </w:tr>
      <w:tr w:rsidR="006F2E66" w:rsidTr="007A177F">
        <w:tc>
          <w:tcPr>
            <w:tcW w:w="4405" w:type="dxa"/>
          </w:tcPr>
          <w:p w:rsidR="006F2E66" w:rsidRDefault="006F2E66" w:rsidP="004C6C4E">
            <w:r>
              <w:t xml:space="preserve">E. </w:t>
            </w:r>
            <w:r w:rsidRPr="00F152D0">
              <w:t>The war-ravaged condition of Asia and Europe, and the dominant U.S. role in the Allied victory and postwar peace settlements, allowed the United States to emerge from the war as the most powerful nation on earth.</w:t>
            </w:r>
          </w:p>
          <w:p w:rsidR="006F2E66" w:rsidRDefault="006F2E66" w:rsidP="004C6C4E"/>
          <w:p w:rsidR="006F2E66" w:rsidRDefault="006F2E66" w:rsidP="004C6C4E"/>
          <w:p w:rsidR="006F2E66" w:rsidRDefault="006F2E66" w:rsidP="004C6C4E"/>
          <w:p w:rsidR="006F2E66" w:rsidRDefault="006F2E66" w:rsidP="004C6C4E"/>
          <w:p w:rsidR="006F2E66" w:rsidRDefault="006F2E66" w:rsidP="004C6C4E"/>
          <w:p w:rsidR="006F2E66" w:rsidRDefault="006F2E66" w:rsidP="004C6C4E"/>
          <w:p w:rsidR="006F2E66" w:rsidRDefault="006F2E66" w:rsidP="004C6C4E"/>
          <w:p w:rsidR="006F2E66" w:rsidRDefault="006F2E66" w:rsidP="004C6C4E"/>
        </w:tc>
        <w:tc>
          <w:tcPr>
            <w:tcW w:w="6385" w:type="dxa"/>
          </w:tcPr>
          <w:p w:rsidR="006F2E66" w:rsidRDefault="006F2E66" w:rsidP="002E0063"/>
        </w:tc>
      </w:tr>
    </w:tbl>
    <w:p w:rsidR="005F5E87" w:rsidRDefault="005F5E87" w:rsidP="003630B5">
      <w:bookmarkStart w:id="0" w:name="_GoBack"/>
      <w:bookmarkEnd w:id="0"/>
    </w:p>
    <w:sectPr w:rsidR="005F5E87" w:rsidSect="00E84BC5">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3260"/>
    <w:multiLevelType w:val="hybridMultilevel"/>
    <w:tmpl w:val="826AB6BE"/>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FA6F5C"/>
    <w:multiLevelType w:val="hybridMultilevel"/>
    <w:tmpl w:val="A1082AE8"/>
    <w:lvl w:ilvl="0" w:tplc="222C59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21083"/>
    <w:multiLevelType w:val="hybridMultilevel"/>
    <w:tmpl w:val="45D45A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261AAF"/>
    <w:multiLevelType w:val="hybridMultilevel"/>
    <w:tmpl w:val="C5E8F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3005A4"/>
    <w:multiLevelType w:val="hybridMultilevel"/>
    <w:tmpl w:val="09404526"/>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DD28B3"/>
    <w:multiLevelType w:val="hybridMultilevel"/>
    <w:tmpl w:val="0E60F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8C7F2A"/>
    <w:multiLevelType w:val="hybridMultilevel"/>
    <w:tmpl w:val="8242AF20"/>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A857438"/>
    <w:multiLevelType w:val="hybridMultilevel"/>
    <w:tmpl w:val="34F04FF2"/>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007113"/>
    <w:multiLevelType w:val="hybridMultilevel"/>
    <w:tmpl w:val="64FEF87A"/>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B197124"/>
    <w:multiLevelType w:val="hybridMultilevel"/>
    <w:tmpl w:val="A4E682DC"/>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58C3C78"/>
    <w:multiLevelType w:val="hybridMultilevel"/>
    <w:tmpl w:val="01927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5F05BCD"/>
    <w:multiLevelType w:val="hybridMultilevel"/>
    <w:tmpl w:val="EEA6FFEC"/>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70D0D61"/>
    <w:multiLevelType w:val="hybridMultilevel"/>
    <w:tmpl w:val="9C1C447C"/>
    <w:lvl w:ilvl="0" w:tplc="04090001">
      <w:start w:val="1"/>
      <w:numFmt w:val="bullet"/>
      <w:lvlText w:val=""/>
      <w:lvlJc w:val="left"/>
      <w:pPr>
        <w:ind w:left="360" w:hanging="360"/>
      </w:pPr>
      <w:rPr>
        <w:rFonts w:ascii="Symbol" w:hAnsi="Symbol" w:hint="default"/>
      </w:rPr>
    </w:lvl>
    <w:lvl w:ilvl="1" w:tplc="49581242">
      <w:numFmt w:val="bullet"/>
      <w:lvlText w:val="•"/>
      <w:lvlJc w:val="left"/>
      <w:pPr>
        <w:ind w:left="1080" w:hanging="360"/>
      </w:pPr>
      <w:rPr>
        <w:rFonts w:ascii="Cambria" w:eastAsiaTheme="minorHAnsi" w:hAnsi="Cambria"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8DC7515"/>
    <w:multiLevelType w:val="hybridMultilevel"/>
    <w:tmpl w:val="E45C4878"/>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7104DE0"/>
    <w:multiLevelType w:val="hybridMultilevel"/>
    <w:tmpl w:val="F9362F20"/>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34A4D34"/>
    <w:multiLevelType w:val="hybridMultilevel"/>
    <w:tmpl w:val="F6744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51903A0"/>
    <w:multiLevelType w:val="hybridMultilevel"/>
    <w:tmpl w:val="72128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56C740D"/>
    <w:multiLevelType w:val="hybridMultilevel"/>
    <w:tmpl w:val="E74E17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7"/>
  </w:num>
  <w:num w:numId="3">
    <w:abstractNumId w:val="15"/>
  </w:num>
  <w:num w:numId="4">
    <w:abstractNumId w:val="3"/>
  </w:num>
  <w:num w:numId="5">
    <w:abstractNumId w:val="10"/>
  </w:num>
  <w:num w:numId="6">
    <w:abstractNumId w:val="2"/>
  </w:num>
  <w:num w:numId="7">
    <w:abstractNumId w:val="12"/>
  </w:num>
  <w:num w:numId="8">
    <w:abstractNumId w:val="5"/>
  </w:num>
  <w:num w:numId="9">
    <w:abstractNumId w:val="14"/>
  </w:num>
  <w:num w:numId="10">
    <w:abstractNumId w:val="9"/>
  </w:num>
  <w:num w:numId="11">
    <w:abstractNumId w:val="0"/>
  </w:num>
  <w:num w:numId="12">
    <w:abstractNumId w:val="6"/>
  </w:num>
  <w:num w:numId="13">
    <w:abstractNumId w:val="13"/>
  </w:num>
  <w:num w:numId="14">
    <w:abstractNumId w:val="11"/>
  </w:num>
  <w:num w:numId="15">
    <w:abstractNumId w:val="4"/>
  </w:num>
  <w:num w:numId="16">
    <w:abstractNumId w:val="8"/>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87"/>
    <w:rsid w:val="000126F8"/>
    <w:rsid w:val="00017A50"/>
    <w:rsid w:val="000415D2"/>
    <w:rsid w:val="000D72A8"/>
    <w:rsid w:val="000E7DF4"/>
    <w:rsid w:val="0010550D"/>
    <w:rsid w:val="00122364"/>
    <w:rsid w:val="00127F69"/>
    <w:rsid w:val="001358FF"/>
    <w:rsid w:val="00151C8E"/>
    <w:rsid w:val="00176EDB"/>
    <w:rsid w:val="00184509"/>
    <w:rsid w:val="001B01A4"/>
    <w:rsid w:val="001B033D"/>
    <w:rsid w:val="001C23E3"/>
    <w:rsid w:val="001F137D"/>
    <w:rsid w:val="00217A19"/>
    <w:rsid w:val="002266A8"/>
    <w:rsid w:val="002408C7"/>
    <w:rsid w:val="002437EB"/>
    <w:rsid w:val="0024512D"/>
    <w:rsid w:val="00272704"/>
    <w:rsid w:val="00276D05"/>
    <w:rsid w:val="002B61BE"/>
    <w:rsid w:val="002D7F20"/>
    <w:rsid w:val="002E0063"/>
    <w:rsid w:val="002F6384"/>
    <w:rsid w:val="0031369E"/>
    <w:rsid w:val="00331EE1"/>
    <w:rsid w:val="00354CF2"/>
    <w:rsid w:val="003630B5"/>
    <w:rsid w:val="003735A5"/>
    <w:rsid w:val="00375FB7"/>
    <w:rsid w:val="00397EDF"/>
    <w:rsid w:val="003B6176"/>
    <w:rsid w:val="003E617F"/>
    <w:rsid w:val="004005E2"/>
    <w:rsid w:val="004617CE"/>
    <w:rsid w:val="004A2962"/>
    <w:rsid w:val="004C6C4E"/>
    <w:rsid w:val="004D46AE"/>
    <w:rsid w:val="004F4FEE"/>
    <w:rsid w:val="005052CE"/>
    <w:rsid w:val="005118AA"/>
    <w:rsid w:val="00513224"/>
    <w:rsid w:val="00521678"/>
    <w:rsid w:val="00530279"/>
    <w:rsid w:val="005471D7"/>
    <w:rsid w:val="0056164C"/>
    <w:rsid w:val="00585038"/>
    <w:rsid w:val="00592595"/>
    <w:rsid w:val="005B572E"/>
    <w:rsid w:val="005B685B"/>
    <w:rsid w:val="005F5E87"/>
    <w:rsid w:val="00656148"/>
    <w:rsid w:val="00671CB2"/>
    <w:rsid w:val="006724E0"/>
    <w:rsid w:val="00677487"/>
    <w:rsid w:val="006C6337"/>
    <w:rsid w:val="006E2BF5"/>
    <w:rsid w:val="006F1AC5"/>
    <w:rsid w:val="006F2E66"/>
    <w:rsid w:val="006F2F02"/>
    <w:rsid w:val="006F68F0"/>
    <w:rsid w:val="0076609E"/>
    <w:rsid w:val="00780EB8"/>
    <w:rsid w:val="007A0566"/>
    <w:rsid w:val="007A177F"/>
    <w:rsid w:val="007B4AD8"/>
    <w:rsid w:val="007C4007"/>
    <w:rsid w:val="007F3570"/>
    <w:rsid w:val="008553CB"/>
    <w:rsid w:val="008974D6"/>
    <w:rsid w:val="008A4398"/>
    <w:rsid w:val="008E2070"/>
    <w:rsid w:val="008E474C"/>
    <w:rsid w:val="009270F9"/>
    <w:rsid w:val="00950DDD"/>
    <w:rsid w:val="0097239A"/>
    <w:rsid w:val="0097378A"/>
    <w:rsid w:val="00984B24"/>
    <w:rsid w:val="00995077"/>
    <w:rsid w:val="009A2C24"/>
    <w:rsid w:val="009D492B"/>
    <w:rsid w:val="009D7835"/>
    <w:rsid w:val="00A06F1D"/>
    <w:rsid w:val="00A15E19"/>
    <w:rsid w:val="00A674CE"/>
    <w:rsid w:val="00A91576"/>
    <w:rsid w:val="00AB26A5"/>
    <w:rsid w:val="00AC2D44"/>
    <w:rsid w:val="00AE1F94"/>
    <w:rsid w:val="00AF3683"/>
    <w:rsid w:val="00B30E3F"/>
    <w:rsid w:val="00B51131"/>
    <w:rsid w:val="00B52FA7"/>
    <w:rsid w:val="00B674E3"/>
    <w:rsid w:val="00BA4B54"/>
    <w:rsid w:val="00BA6A88"/>
    <w:rsid w:val="00BB2323"/>
    <w:rsid w:val="00BB2434"/>
    <w:rsid w:val="00BB66E2"/>
    <w:rsid w:val="00BD1386"/>
    <w:rsid w:val="00BF5B1C"/>
    <w:rsid w:val="00BF6D7E"/>
    <w:rsid w:val="00C629F4"/>
    <w:rsid w:val="00C63077"/>
    <w:rsid w:val="00C76A30"/>
    <w:rsid w:val="00C81F13"/>
    <w:rsid w:val="00C8623C"/>
    <w:rsid w:val="00C94C5E"/>
    <w:rsid w:val="00CE753E"/>
    <w:rsid w:val="00CF4495"/>
    <w:rsid w:val="00D04802"/>
    <w:rsid w:val="00D33E74"/>
    <w:rsid w:val="00D37E48"/>
    <w:rsid w:val="00D73E18"/>
    <w:rsid w:val="00DC2BC4"/>
    <w:rsid w:val="00DC4BDD"/>
    <w:rsid w:val="00DD58C9"/>
    <w:rsid w:val="00DE072F"/>
    <w:rsid w:val="00DE2966"/>
    <w:rsid w:val="00DF70C2"/>
    <w:rsid w:val="00E15551"/>
    <w:rsid w:val="00E309A6"/>
    <w:rsid w:val="00E318A6"/>
    <w:rsid w:val="00E67BCD"/>
    <w:rsid w:val="00E80589"/>
    <w:rsid w:val="00E84BC5"/>
    <w:rsid w:val="00EB5B49"/>
    <w:rsid w:val="00EC2A8C"/>
    <w:rsid w:val="00ED6B30"/>
    <w:rsid w:val="00EF07F0"/>
    <w:rsid w:val="00EF0A94"/>
    <w:rsid w:val="00F06A83"/>
    <w:rsid w:val="00F152D0"/>
    <w:rsid w:val="00F21F4E"/>
    <w:rsid w:val="00F36F8C"/>
    <w:rsid w:val="00F378B4"/>
    <w:rsid w:val="00F44484"/>
    <w:rsid w:val="00F530E2"/>
    <w:rsid w:val="00F9452B"/>
    <w:rsid w:val="00FC5C69"/>
    <w:rsid w:val="00FC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E87"/>
    <w:pPr>
      <w:ind w:left="720"/>
      <w:contextualSpacing/>
    </w:pPr>
  </w:style>
  <w:style w:type="paragraph" w:styleId="NoSpacing">
    <w:name w:val="No Spacing"/>
    <w:uiPriority w:val="1"/>
    <w:qFormat/>
    <w:rsid w:val="005F5E87"/>
    <w:rPr>
      <w:rFonts w:asciiTheme="minorHAnsi" w:hAnsiTheme="minorHAnsi"/>
    </w:rPr>
  </w:style>
  <w:style w:type="character" w:customStyle="1" w:styleId="st">
    <w:name w:val="st"/>
    <w:basedOn w:val="DefaultParagraphFont"/>
    <w:rsid w:val="00513224"/>
  </w:style>
  <w:style w:type="character" w:styleId="Emphasis">
    <w:name w:val="Emphasis"/>
    <w:basedOn w:val="DefaultParagraphFont"/>
    <w:uiPriority w:val="20"/>
    <w:qFormat/>
    <w:rsid w:val="005132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E87"/>
    <w:pPr>
      <w:ind w:left="720"/>
      <w:contextualSpacing/>
    </w:pPr>
  </w:style>
  <w:style w:type="paragraph" w:styleId="NoSpacing">
    <w:name w:val="No Spacing"/>
    <w:uiPriority w:val="1"/>
    <w:qFormat/>
    <w:rsid w:val="005F5E87"/>
    <w:rPr>
      <w:rFonts w:asciiTheme="minorHAnsi" w:hAnsiTheme="minorHAnsi"/>
    </w:rPr>
  </w:style>
  <w:style w:type="character" w:customStyle="1" w:styleId="st">
    <w:name w:val="st"/>
    <w:basedOn w:val="DefaultParagraphFont"/>
    <w:rsid w:val="00513224"/>
  </w:style>
  <w:style w:type="character" w:styleId="Emphasis">
    <w:name w:val="Emphasis"/>
    <w:basedOn w:val="DefaultParagraphFont"/>
    <w:uiPriority w:val="20"/>
    <w:qFormat/>
    <w:rsid w:val="005132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1A5ED-A8D7-488B-843E-D2C30F5FC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Skarp, Sheri</dc:creator>
  <cp:lastModifiedBy>Dal</cp:lastModifiedBy>
  <cp:revision>2</cp:revision>
  <dcterms:created xsi:type="dcterms:W3CDTF">2016-08-01T12:46:00Z</dcterms:created>
  <dcterms:modified xsi:type="dcterms:W3CDTF">2016-08-01T12:46:00Z</dcterms:modified>
</cp:coreProperties>
</file>