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1AB9" w:rsidRDefault="00487A7C">
      <w:bookmarkStart w:id="0" w:name="h.gjdgxs" w:colFirst="0" w:colLast="0"/>
      <w:bookmarkEnd w:id="0"/>
      <w:r>
        <w:rPr>
          <w:b/>
        </w:rPr>
        <w:t xml:space="preserve">Use the map below to answer questions 1-3. </w:t>
      </w:r>
    </w:p>
    <w:p w:rsidR="00F51AB9" w:rsidRDefault="00487A7C">
      <w:r>
        <w:rPr>
          <w:noProof/>
        </w:rPr>
        <w:drawing>
          <wp:inline distT="0" distB="0" distL="0" distR="0">
            <wp:extent cx="6807962" cy="5508260"/>
            <wp:effectExtent l="0" t="0" r="0" b="0"/>
            <wp:docPr id="1" name="image01.gif" descr="http://media.maps.com/magellan/Images/USAH054-H.gif"/>
            <wp:cNvGraphicFramePr/>
            <a:graphic xmlns:a="http://schemas.openxmlformats.org/drawingml/2006/main">
              <a:graphicData uri="http://schemas.openxmlformats.org/drawingml/2006/picture">
                <pic:pic xmlns:pic="http://schemas.openxmlformats.org/drawingml/2006/picture">
                  <pic:nvPicPr>
                    <pic:cNvPr id="0" name="image01.gif" descr="http://media.maps.com/magellan/Images/USAH054-H.gif"/>
                    <pic:cNvPicPr preferRelativeResize="0"/>
                  </pic:nvPicPr>
                  <pic:blipFill>
                    <a:blip r:embed="rId7"/>
                    <a:srcRect/>
                    <a:stretch>
                      <a:fillRect/>
                    </a:stretch>
                  </pic:blipFill>
                  <pic:spPr>
                    <a:xfrm>
                      <a:off x="0" y="0"/>
                      <a:ext cx="6807962" cy="5508260"/>
                    </a:xfrm>
                    <a:prstGeom prst="rect">
                      <a:avLst/>
                    </a:prstGeom>
                    <a:ln/>
                  </pic:spPr>
                </pic:pic>
              </a:graphicData>
            </a:graphic>
          </wp:inline>
        </w:drawing>
      </w:r>
    </w:p>
    <w:p w:rsidR="00F51AB9" w:rsidRDefault="00F51AB9"/>
    <w:p w:rsidR="00F51AB9" w:rsidRDefault="00487A7C">
      <w:pPr>
        <w:numPr>
          <w:ilvl w:val="0"/>
          <w:numId w:val="9"/>
        </w:numPr>
        <w:spacing w:after="0"/>
        <w:ind w:hanging="360"/>
        <w:contextualSpacing/>
      </w:pPr>
      <w:r>
        <w:t>The Northwest Ordinance of 1787 is most similar to the Missouri Compromise of 1820 in that both sought to address the issue of</w:t>
      </w:r>
    </w:p>
    <w:p w:rsidR="00F51AB9" w:rsidRDefault="00487A7C">
      <w:pPr>
        <w:numPr>
          <w:ilvl w:val="0"/>
          <w:numId w:val="10"/>
        </w:numPr>
        <w:spacing w:after="0"/>
        <w:ind w:hanging="360"/>
        <w:contextualSpacing/>
      </w:pPr>
      <w:proofErr w:type="gramStart"/>
      <w:r>
        <w:t>women’s</w:t>
      </w:r>
      <w:proofErr w:type="gramEnd"/>
      <w:r>
        <w:t xml:space="preserve"> rights. </w:t>
      </w:r>
    </w:p>
    <w:p w:rsidR="00F51AB9" w:rsidRDefault="00487A7C">
      <w:pPr>
        <w:numPr>
          <w:ilvl w:val="0"/>
          <w:numId w:val="10"/>
        </w:numPr>
        <w:spacing w:after="0"/>
        <w:ind w:hanging="360"/>
        <w:contextualSpacing/>
      </w:pPr>
      <w:r>
        <w:t xml:space="preserve">Native American assimilation. </w:t>
      </w:r>
    </w:p>
    <w:p w:rsidR="00F51AB9" w:rsidRDefault="00487A7C">
      <w:pPr>
        <w:numPr>
          <w:ilvl w:val="0"/>
          <w:numId w:val="10"/>
        </w:numPr>
        <w:spacing w:after="0"/>
        <w:ind w:hanging="360"/>
        <w:contextualSpacing/>
      </w:pPr>
      <w:r>
        <w:t xml:space="preserve">Expansion of slavery as new states are created. </w:t>
      </w:r>
    </w:p>
    <w:p w:rsidR="00F51AB9" w:rsidRDefault="00487A7C">
      <w:pPr>
        <w:numPr>
          <w:ilvl w:val="0"/>
          <w:numId w:val="10"/>
        </w:numPr>
        <w:spacing w:after="0"/>
        <w:ind w:hanging="360"/>
        <w:contextualSpacing/>
      </w:pPr>
      <w:proofErr w:type="gramStart"/>
      <w:r>
        <w:t>foreign</w:t>
      </w:r>
      <w:proofErr w:type="gramEnd"/>
      <w:r>
        <w:t xml:space="preserve"> alliances. </w:t>
      </w:r>
    </w:p>
    <w:p w:rsidR="00F51AB9" w:rsidRDefault="00F51AB9">
      <w:pPr>
        <w:spacing w:after="0"/>
      </w:pPr>
    </w:p>
    <w:p w:rsidR="00F51AB9" w:rsidRDefault="00487A7C">
      <w:pPr>
        <w:numPr>
          <w:ilvl w:val="0"/>
          <w:numId w:val="9"/>
        </w:numPr>
        <w:spacing w:after="0"/>
        <w:ind w:hanging="360"/>
        <w:contextualSpacing/>
      </w:pPr>
      <w:r>
        <w:t xml:space="preserve">Which of the following most immediately resulted from the passage of the Northwest Ordinance? </w:t>
      </w:r>
    </w:p>
    <w:p w:rsidR="00F51AB9" w:rsidRDefault="00487A7C">
      <w:pPr>
        <w:numPr>
          <w:ilvl w:val="0"/>
          <w:numId w:val="11"/>
        </w:numPr>
        <w:spacing w:after="0"/>
        <w:ind w:hanging="360"/>
        <w:contextualSpacing/>
      </w:pPr>
      <w:proofErr w:type="gramStart"/>
      <w:r>
        <w:t>increased</w:t>
      </w:r>
      <w:proofErr w:type="gramEnd"/>
      <w:r>
        <w:t xml:space="preserve"> western settlement past the Appalachian Mountains. </w:t>
      </w:r>
    </w:p>
    <w:p w:rsidR="00F51AB9" w:rsidRDefault="00487A7C">
      <w:pPr>
        <w:numPr>
          <w:ilvl w:val="0"/>
          <w:numId w:val="11"/>
        </w:numPr>
        <w:spacing w:after="0"/>
        <w:ind w:hanging="360"/>
        <w:contextualSpacing/>
      </w:pPr>
      <w:proofErr w:type="gramStart"/>
      <w:r>
        <w:t>development</w:t>
      </w:r>
      <w:proofErr w:type="gramEnd"/>
      <w:r>
        <w:t xml:space="preserve"> of a transcontine</w:t>
      </w:r>
      <w:r>
        <w:t xml:space="preserve">ntal railroad. </w:t>
      </w:r>
    </w:p>
    <w:p w:rsidR="00F51AB9" w:rsidRDefault="00487A7C">
      <w:pPr>
        <w:numPr>
          <w:ilvl w:val="0"/>
          <w:numId w:val="11"/>
        </w:numPr>
        <w:spacing w:after="0"/>
        <w:ind w:hanging="360"/>
        <w:contextualSpacing/>
      </w:pPr>
      <w:proofErr w:type="gramStart"/>
      <w:r>
        <w:t>relocation</w:t>
      </w:r>
      <w:proofErr w:type="gramEnd"/>
      <w:r>
        <w:t xml:space="preserve"> of Native Americans to reservations. </w:t>
      </w:r>
    </w:p>
    <w:p w:rsidR="00F51AB9" w:rsidRDefault="00487A7C">
      <w:pPr>
        <w:numPr>
          <w:ilvl w:val="0"/>
          <w:numId w:val="11"/>
        </w:numPr>
        <w:spacing w:after="0"/>
        <w:ind w:hanging="360"/>
        <w:contextualSpacing/>
      </w:pPr>
      <w:r>
        <w:lastRenderedPageBreak/>
        <w:t xml:space="preserve">Great Britain’s abandonment of forts in the northwest. </w:t>
      </w:r>
    </w:p>
    <w:p w:rsidR="00F51AB9" w:rsidRDefault="00F51AB9">
      <w:pPr>
        <w:spacing w:after="0"/>
      </w:pPr>
    </w:p>
    <w:p w:rsidR="00F51AB9" w:rsidRDefault="00487A7C">
      <w:pPr>
        <w:numPr>
          <w:ilvl w:val="0"/>
          <w:numId w:val="9"/>
        </w:numPr>
        <w:spacing w:after="0"/>
        <w:ind w:hanging="360"/>
        <w:contextualSpacing/>
      </w:pPr>
      <w:r>
        <w:t xml:space="preserve">The banning of slavery in the Northwest Territory most resembles the goals of what future political party? </w:t>
      </w:r>
    </w:p>
    <w:p w:rsidR="00F51AB9" w:rsidRDefault="00487A7C">
      <w:pPr>
        <w:numPr>
          <w:ilvl w:val="0"/>
          <w:numId w:val="1"/>
        </w:numPr>
        <w:spacing w:after="0"/>
        <w:ind w:hanging="360"/>
        <w:contextualSpacing/>
      </w:pPr>
      <w:r>
        <w:t xml:space="preserve">Progressive Party. </w:t>
      </w:r>
    </w:p>
    <w:p w:rsidR="00F51AB9" w:rsidRDefault="00487A7C">
      <w:pPr>
        <w:numPr>
          <w:ilvl w:val="0"/>
          <w:numId w:val="1"/>
        </w:numPr>
        <w:spacing w:after="0"/>
        <w:ind w:hanging="360"/>
        <w:contextualSpacing/>
      </w:pPr>
      <w:r>
        <w:t>Free-S</w:t>
      </w:r>
      <w:r>
        <w:t xml:space="preserve">oil Party. </w:t>
      </w:r>
    </w:p>
    <w:p w:rsidR="00F51AB9" w:rsidRDefault="00487A7C">
      <w:pPr>
        <w:numPr>
          <w:ilvl w:val="0"/>
          <w:numId w:val="1"/>
        </w:numPr>
        <w:spacing w:after="0"/>
        <w:ind w:hanging="360"/>
        <w:contextualSpacing/>
      </w:pPr>
      <w:r>
        <w:t xml:space="preserve">Federalist Party. </w:t>
      </w:r>
    </w:p>
    <w:p w:rsidR="00F51AB9" w:rsidRDefault="00487A7C">
      <w:pPr>
        <w:numPr>
          <w:ilvl w:val="0"/>
          <w:numId w:val="1"/>
        </w:numPr>
        <w:ind w:hanging="360"/>
        <w:contextualSpacing/>
      </w:pPr>
      <w:r>
        <w:t xml:space="preserve">Socialist Party. </w:t>
      </w:r>
    </w:p>
    <w:p w:rsidR="00F51AB9" w:rsidRDefault="00F51AB9"/>
    <w:p w:rsidR="00F51AB9" w:rsidRDefault="00487A7C">
      <w:r>
        <w:rPr>
          <w:b/>
        </w:rPr>
        <w:t xml:space="preserve">Use the following quote to answer questions 4-6. </w:t>
      </w:r>
    </w:p>
    <w:p w:rsidR="00F51AB9" w:rsidRDefault="00487A7C">
      <w:r>
        <w:t>“</w:t>
      </w:r>
      <w:proofErr w:type="gramStart"/>
      <w:r>
        <w:t>a</w:t>
      </w:r>
      <w:proofErr w:type="gramEnd"/>
      <w:r>
        <w:t xml:space="preserve"> national debt, if it is not excessive, will be to us a national blessing”</w:t>
      </w:r>
    </w:p>
    <w:p w:rsidR="00F51AB9" w:rsidRDefault="00487A7C">
      <w:pPr>
        <w:jc w:val="center"/>
      </w:pPr>
      <w:r>
        <w:t>Alexander Hamilton, 1781</w:t>
      </w:r>
    </w:p>
    <w:p w:rsidR="00F51AB9" w:rsidRDefault="00487A7C">
      <w:pPr>
        <w:numPr>
          <w:ilvl w:val="0"/>
          <w:numId w:val="13"/>
        </w:numPr>
        <w:spacing w:after="0" w:line="240" w:lineRule="auto"/>
        <w:ind w:hanging="360"/>
        <w:contextualSpacing/>
      </w:pPr>
      <w:r>
        <w:t xml:space="preserve">Hamilton’s quote was manifested in his later desire to </w:t>
      </w:r>
    </w:p>
    <w:p w:rsidR="00F51AB9" w:rsidRDefault="00487A7C">
      <w:pPr>
        <w:numPr>
          <w:ilvl w:val="0"/>
          <w:numId w:val="2"/>
        </w:numPr>
        <w:spacing w:after="0" w:line="240" w:lineRule="auto"/>
        <w:ind w:hanging="360"/>
        <w:contextualSpacing/>
      </w:pPr>
      <w:r>
        <w:t>Create a national bank.</w:t>
      </w:r>
    </w:p>
    <w:p w:rsidR="00F51AB9" w:rsidRDefault="00487A7C">
      <w:pPr>
        <w:numPr>
          <w:ilvl w:val="0"/>
          <w:numId w:val="2"/>
        </w:numPr>
        <w:spacing w:after="0" w:line="240" w:lineRule="auto"/>
        <w:ind w:hanging="360"/>
        <w:contextualSpacing/>
      </w:pPr>
      <w:r>
        <w:t>Pay off all state debts at par.</w:t>
      </w:r>
    </w:p>
    <w:p w:rsidR="00F51AB9" w:rsidRDefault="00487A7C">
      <w:pPr>
        <w:numPr>
          <w:ilvl w:val="0"/>
          <w:numId w:val="2"/>
        </w:numPr>
        <w:spacing w:after="0" w:line="240" w:lineRule="auto"/>
        <w:ind w:hanging="360"/>
        <w:contextualSpacing/>
      </w:pPr>
      <w:r>
        <w:t>Establish a uniform currency system.</w:t>
      </w:r>
    </w:p>
    <w:p w:rsidR="00F51AB9" w:rsidRDefault="00487A7C">
      <w:pPr>
        <w:numPr>
          <w:ilvl w:val="0"/>
          <w:numId w:val="2"/>
        </w:numPr>
        <w:spacing w:after="0" w:line="240" w:lineRule="auto"/>
        <w:ind w:hanging="360"/>
        <w:contextualSpacing/>
      </w:pPr>
      <w:r>
        <w:t>Place excise taxes on certain products</w:t>
      </w:r>
    </w:p>
    <w:p w:rsidR="00F51AB9" w:rsidRDefault="00F51AB9"/>
    <w:p w:rsidR="00F51AB9" w:rsidRDefault="00487A7C">
      <w:pPr>
        <w:numPr>
          <w:ilvl w:val="0"/>
          <w:numId w:val="12"/>
        </w:numPr>
        <w:spacing w:after="0" w:line="240" w:lineRule="auto"/>
        <w:ind w:hanging="360"/>
        <w:contextualSpacing/>
      </w:pPr>
      <w:r>
        <w:t>Which of the following people would have been most opposed to Hamil</w:t>
      </w:r>
      <w:r>
        <w:t>ton’s opinion?</w:t>
      </w:r>
    </w:p>
    <w:p w:rsidR="00F51AB9" w:rsidRDefault="00487A7C">
      <w:pPr>
        <w:numPr>
          <w:ilvl w:val="0"/>
          <w:numId w:val="3"/>
        </w:numPr>
        <w:spacing w:after="0" w:line="240" w:lineRule="auto"/>
        <w:ind w:hanging="360"/>
        <w:contextualSpacing/>
      </w:pPr>
      <w:r>
        <w:t>George Washington</w:t>
      </w:r>
    </w:p>
    <w:p w:rsidR="00F51AB9" w:rsidRDefault="00487A7C">
      <w:pPr>
        <w:numPr>
          <w:ilvl w:val="0"/>
          <w:numId w:val="3"/>
        </w:numPr>
        <w:spacing w:after="0" w:line="240" w:lineRule="auto"/>
        <w:ind w:hanging="360"/>
        <w:contextualSpacing/>
      </w:pPr>
      <w:r>
        <w:t>John Jay</w:t>
      </w:r>
    </w:p>
    <w:p w:rsidR="00F51AB9" w:rsidRDefault="00487A7C">
      <w:pPr>
        <w:numPr>
          <w:ilvl w:val="0"/>
          <w:numId w:val="3"/>
        </w:numPr>
        <w:spacing w:after="0" w:line="240" w:lineRule="auto"/>
        <w:ind w:hanging="360"/>
        <w:contextualSpacing/>
      </w:pPr>
      <w:r>
        <w:t>Thomas Jefferson</w:t>
      </w:r>
    </w:p>
    <w:p w:rsidR="00F51AB9" w:rsidRDefault="00487A7C">
      <w:pPr>
        <w:numPr>
          <w:ilvl w:val="0"/>
          <w:numId w:val="3"/>
        </w:numPr>
        <w:spacing w:after="0" w:line="240" w:lineRule="auto"/>
        <w:ind w:hanging="360"/>
        <w:contextualSpacing/>
      </w:pPr>
      <w:r>
        <w:t>Robert Morris</w:t>
      </w:r>
    </w:p>
    <w:p w:rsidR="00F51AB9" w:rsidRDefault="00F51AB9"/>
    <w:p w:rsidR="00F51AB9" w:rsidRDefault="00487A7C">
      <w:pPr>
        <w:numPr>
          <w:ilvl w:val="0"/>
          <w:numId w:val="12"/>
        </w:numPr>
        <w:spacing w:after="0" w:line="240" w:lineRule="auto"/>
        <w:ind w:hanging="360"/>
        <w:contextualSpacing/>
      </w:pPr>
      <w:r>
        <w:t>Which of the following developments demonstrate the strongest continuity with Hamilton’s ideas?</w:t>
      </w:r>
    </w:p>
    <w:p w:rsidR="00F51AB9" w:rsidRDefault="00487A7C">
      <w:pPr>
        <w:numPr>
          <w:ilvl w:val="0"/>
          <w:numId w:val="5"/>
        </w:numPr>
        <w:spacing w:after="0" w:line="240" w:lineRule="auto"/>
        <w:ind w:hanging="360"/>
        <w:contextualSpacing/>
      </w:pPr>
      <w:proofErr w:type="gramStart"/>
      <w:r>
        <w:t>the</w:t>
      </w:r>
      <w:proofErr w:type="gramEnd"/>
      <w:r>
        <w:t xml:space="preserve"> Omaha Platform of the Populist Party.</w:t>
      </w:r>
    </w:p>
    <w:p w:rsidR="00F51AB9" w:rsidRDefault="00487A7C">
      <w:pPr>
        <w:numPr>
          <w:ilvl w:val="0"/>
          <w:numId w:val="5"/>
        </w:numPr>
        <w:spacing w:after="0" w:line="240" w:lineRule="auto"/>
        <w:ind w:hanging="360"/>
        <w:contextualSpacing/>
      </w:pPr>
      <w:proofErr w:type="gramStart"/>
      <w:r>
        <w:t>deficit</w:t>
      </w:r>
      <w:proofErr w:type="gramEnd"/>
      <w:r>
        <w:t xml:space="preserve"> spending during the New Deal.</w:t>
      </w:r>
    </w:p>
    <w:p w:rsidR="00F51AB9" w:rsidRDefault="00487A7C">
      <w:pPr>
        <w:numPr>
          <w:ilvl w:val="0"/>
          <w:numId w:val="5"/>
        </w:numPr>
        <w:spacing w:after="0" w:line="240" w:lineRule="auto"/>
        <w:ind w:hanging="360"/>
        <w:contextualSpacing/>
      </w:pPr>
      <w:proofErr w:type="gramStart"/>
      <w:r>
        <w:t>passag</w:t>
      </w:r>
      <w:r>
        <w:t>e</w:t>
      </w:r>
      <w:proofErr w:type="gramEnd"/>
      <w:r>
        <w:t xml:space="preserve"> of the Federal Reserve Act.</w:t>
      </w:r>
    </w:p>
    <w:p w:rsidR="00F51AB9" w:rsidRDefault="00487A7C">
      <w:pPr>
        <w:numPr>
          <w:ilvl w:val="0"/>
          <w:numId w:val="5"/>
        </w:numPr>
        <w:spacing w:after="0" w:line="240" w:lineRule="auto"/>
        <w:ind w:hanging="360"/>
        <w:contextualSpacing/>
      </w:pPr>
      <w:r>
        <w:t>Jackson’s removal of deposits from the National Bank.</w:t>
      </w:r>
    </w:p>
    <w:p w:rsidR="00F51AB9" w:rsidRDefault="00F51AB9">
      <w:pPr>
        <w:spacing w:after="0" w:line="240" w:lineRule="auto"/>
        <w:ind w:left="1080"/>
      </w:pPr>
    </w:p>
    <w:p w:rsidR="00F51AB9" w:rsidRDefault="00487A7C">
      <w:pPr>
        <w:spacing w:after="0" w:line="240" w:lineRule="auto"/>
      </w:pPr>
      <w:r>
        <w:rPr>
          <w:b/>
        </w:rPr>
        <w:t>Use the following excerpt to answer questions 7-8.</w:t>
      </w:r>
    </w:p>
    <w:p w:rsidR="00F51AB9" w:rsidRDefault="00487A7C">
      <w:pPr>
        <w:spacing w:before="280" w:after="280"/>
      </w:pPr>
      <w:r>
        <w:rPr>
          <w:b/>
          <w:sz w:val="20"/>
          <w:szCs w:val="20"/>
        </w:rPr>
        <w:t xml:space="preserve"> “</w:t>
      </w:r>
      <w:r>
        <w:rPr>
          <w:sz w:val="20"/>
          <w:szCs w:val="20"/>
        </w:rPr>
        <w:t>If any citizen of the United States, or any other white person or persons, shall presume to settle upon the lands now relinquished by the United States, such citizen or other person shall be out of the protection of the United States; and the Indian tribe,</w:t>
      </w:r>
      <w:r>
        <w:rPr>
          <w:sz w:val="20"/>
          <w:szCs w:val="20"/>
        </w:rPr>
        <w:t xml:space="preserve"> on whose land the settlement shall be made, may drive off the settler, or punish him in such manner as they shall think fit; and because such settlements, made without the consent of the United States, will be injurious to them as well as to the Indians, </w:t>
      </w:r>
      <w:r>
        <w:rPr>
          <w:sz w:val="20"/>
          <w:szCs w:val="20"/>
        </w:rPr>
        <w:t>the United States shall be at liberty to break them up, and remove and punish the settlers as they shall think proper, and so effect that protection of the Indian lands herein before stipulated…</w:t>
      </w:r>
      <w:r>
        <w:rPr>
          <w:sz w:val="20"/>
          <w:szCs w:val="20"/>
        </w:rPr>
        <w:t>”</w:t>
      </w:r>
    </w:p>
    <w:p w:rsidR="00F51AB9" w:rsidRDefault="00487A7C">
      <w:pPr>
        <w:spacing w:after="280"/>
        <w:ind w:firstLine="375"/>
        <w:jc w:val="right"/>
      </w:pPr>
      <w:r>
        <w:rPr>
          <w:sz w:val="20"/>
          <w:szCs w:val="20"/>
        </w:rPr>
        <w:t>Excerpt from the Treaty of Greenville, 1795</w:t>
      </w:r>
    </w:p>
    <w:p w:rsidR="00F51AB9" w:rsidRDefault="00F51AB9">
      <w:pPr>
        <w:spacing w:after="280"/>
        <w:ind w:firstLine="375"/>
        <w:jc w:val="right"/>
      </w:pPr>
    </w:p>
    <w:p w:rsidR="00F51AB9" w:rsidRDefault="00487A7C">
      <w:pPr>
        <w:numPr>
          <w:ilvl w:val="0"/>
          <w:numId w:val="12"/>
        </w:numPr>
        <w:spacing w:after="0"/>
        <w:ind w:hanging="360"/>
        <w:contextualSpacing/>
      </w:pPr>
      <w:r>
        <w:t>Which of the fo</w:t>
      </w:r>
      <w:r>
        <w:t>llowing led to the creation of the treaty?</w:t>
      </w:r>
    </w:p>
    <w:p w:rsidR="00F51AB9" w:rsidRDefault="00487A7C">
      <w:pPr>
        <w:numPr>
          <w:ilvl w:val="0"/>
          <w:numId w:val="7"/>
        </w:numPr>
        <w:spacing w:after="0"/>
        <w:ind w:hanging="360"/>
        <w:contextualSpacing/>
      </w:pPr>
      <w:r>
        <w:lastRenderedPageBreak/>
        <w:t>Increased White American expansion into the NW Territory.</w:t>
      </w:r>
    </w:p>
    <w:p w:rsidR="00F51AB9" w:rsidRDefault="00487A7C">
      <w:pPr>
        <w:numPr>
          <w:ilvl w:val="0"/>
          <w:numId w:val="7"/>
        </w:numPr>
        <w:spacing w:after="0"/>
        <w:ind w:hanging="360"/>
        <w:contextualSpacing/>
      </w:pPr>
      <w:r>
        <w:t>Continuing post-war border disputes with Great Britain.</w:t>
      </w:r>
    </w:p>
    <w:p w:rsidR="00F51AB9" w:rsidRDefault="00487A7C">
      <w:pPr>
        <w:numPr>
          <w:ilvl w:val="0"/>
          <w:numId w:val="7"/>
        </w:numPr>
        <w:spacing w:after="0"/>
        <w:ind w:hanging="360"/>
        <w:contextualSpacing/>
      </w:pPr>
      <w:r>
        <w:t>Questions over territorial sovereignty between Spain and Native American tribes.</w:t>
      </w:r>
    </w:p>
    <w:p w:rsidR="00F51AB9" w:rsidRDefault="00487A7C">
      <w:pPr>
        <w:numPr>
          <w:ilvl w:val="0"/>
          <w:numId w:val="7"/>
        </w:numPr>
        <w:spacing w:after="0"/>
        <w:ind w:hanging="360"/>
        <w:contextualSpacing/>
      </w:pPr>
      <w:r>
        <w:t xml:space="preserve">Division of power </w:t>
      </w:r>
      <w:r>
        <w:t>between states and the federal government.</w:t>
      </w:r>
    </w:p>
    <w:p w:rsidR="00F51AB9" w:rsidRDefault="00487A7C">
      <w:pPr>
        <w:numPr>
          <w:ilvl w:val="0"/>
          <w:numId w:val="12"/>
        </w:numPr>
        <w:spacing w:after="0"/>
        <w:ind w:hanging="360"/>
        <w:contextualSpacing/>
      </w:pPr>
      <w:r>
        <w:t xml:space="preserve">Which of the following </w:t>
      </w:r>
      <w:r>
        <w:t>political actions</w:t>
      </w:r>
      <w:r>
        <w:t xml:space="preserve"> demonstrates the strongest </w:t>
      </w:r>
      <w:r>
        <w:t>change from</w:t>
      </w:r>
      <w:r>
        <w:t xml:space="preserve"> the Treaty of Greenville?</w:t>
      </w:r>
    </w:p>
    <w:p w:rsidR="00F51AB9" w:rsidRDefault="00487A7C">
      <w:pPr>
        <w:numPr>
          <w:ilvl w:val="0"/>
          <w:numId w:val="4"/>
        </w:numPr>
        <w:spacing w:after="0"/>
        <w:ind w:hanging="360"/>
        <w:contextualSpacing/>
      </w:pPr>
      <w:r>
        <w:t>Indian Removal Act</w:t>
      </w:r>
    </w:p>
    <w:p w:rsidR="00F51AB9" w:rsidRDefault="00487A7C">
      <w:pPr>
        <w:numPr>
          <w:ilvl w:val="0"/>
          <w:numId w:val="4"/>
        </w:numPr>
        <w:spacing w:after="0"/>
        <w:ind w:hanging="360"/>
        <w:contextualSpacing/>
      </w:pPr>
      <w:r>
        <w:t>Treaty of Paris (1898)</w:t>
      </w:r>
    </w:p>
    <w:p w:rsidR="00F51AB9" w:rsidRDefault="00487A7C">
      <w:pPr>
        <w:numPr>
          <w:ilvl w:val="0"/>
          <w:numId w:val="4"/>
        </w:numPr>
        <w:spacing w:after="0"/>
        <w:ind w:hanging="360"/>
        <w:contextualSpacing/>
      </w:pPr>
      <w:r>
        <w:t>Hay-Bunau-Varilla Treaty</w:t>
      </w:r>
    </w:p>
    <w:p w:rsidR="00F51AB9" w:rsidRDefault="00487A7C">
      <w:pPr>
        <w:numPr>
          <w:ilvl w:val="0"/>
          <w:numId w:val="4"/>
        </w:numPr>
        <w:spacing w:after="0"/>
        <w:ind w:hanging="360"/>
        <w:contextualSpacing/>
      </w:pPr>
      <w:r>
        <w:t>Dawes Severalty Act</w:t>
      </w:r>
    </w:p>
    <w:p w:rsidR="00F51AB9" w:rsidRDefault="00F51AB9">
      <w:pPr>
        <w:spacing w:after="0"/>
        <w:ind w:left="1080"/>
      </w:pPr>
    </w:p>
    <w:p w:rsidR="00F51AB9" w:rsidRDefault="00F51AB9">
      <w:pPr>
        <w:spacing w:after="280"/>
        <w:ind w:left="1080"/>
      </w:pPr>
    </w:p>
    <w:p w:rsidR="00F51AB9" w:rsidRDefault="00487A7C">
      <w:pPr>
        <w:spacing w:after="280"/>
      </w:pPr>
      <w:r>
        <w:rPr>
          <w:b/>
        </w:rPr>
        <w:t xml:space="preserve">Use the following excerpt to answer questions 9-10. </w:t>
      </w:r>
    </w:p>
    <w:p w:rsidR="00F51AB9" w:rsidRDefault="00487A7C">
      <w:pPr>
        <w:spacing w:after="280"/>
      </w:pPr>
      <w:r>
        <w:t xml:space="preserve">In 1783, Nancy </w:t>
      </w:r>
      <w:proofErr w:type="spellStart"/>
      <w:r>
        <w:t>Shippen</w:t>
      </w:r>
      <w:proofErr w:type="spellEnd"/>
      <w:r>
        <w:t xml:space="preserve"> wrote a journal entry, outlining goals for her daughter’s education. </w:t>
      </w:r>
    </w:p>
    <w:p w:rsidR="00F51AB9" w:rsidRDefault="00487A7C">
      <w:pPr>
        <w:spacing w:after="0" w:line="276" w:lineRule="auto"/>
      </w:pPr>
      <w:r>
        <w:rPr>
          <w:sz w:val="20"/>
          <w:szCs w:val="20"/>
        </w:rPr>
        <w:t>1</w:t>
      </w:r>
      <w:r>
        <w:rPr>
          <w:sz w:val="20"/>
          <w:szCs w:val="20"/>
          <w:vertAlign w:val="superscript"/>
        </w:rPr>
        <w:t>st</w:t>
      </w:r>
      <w:r>
        <w:rPr>
          <w:sz w:val="20"/>
          <w:szCs w:val="20"/>
        </w:rPr>
        <w:t xml:space="preserve"> Study well her constitution and genius</w:t>
      </w:r>
    </w:p>
    <w:p w:rsidR="00F51AB9" w:rsidRDefault="00487A7C">
      <w:pPr>
        <w:spacing w:after="0" w:line="276" w:lineRule="auto"/>
      </w:pPr>
      <w:r>
        <w:rPr>
          <w:sz w:val="20"/>
          <w:szCs w:val="20"/>
        </w:rPr>
        <w:t>2</w:t>
      </w:r>
      <w:r>
        <w:rPr>
          <w:sz w:val="20"/>
          <w:szCs w:val="20"/>
          <w:vertAlign w:val="superscript"/>
        </w:rPr>
        <w:t>nd</w:t>
      </w:r>
      <w:r>
        <w:rPr>
          <w:sz w:val="20"/>
          <w:szCs w:val="20"/>
        </w:rPr>
        <w:t xml:space="preserve"> Follow nature and proceed patiently</w:t>
      </w:r>
    </w:p>
    <w:p w:rsidR="00F51AB9" w:rsidRDefault="00487A7C">
      <w:pPr>
        <w:spacing w:after="0" w:line="276" w:lineRule="auto"/>
      </w:pPr>
      <w:r>
        <w:rPr>
          <w:sz w:val="20"/>
          <w:szCs w:val="20"/>
        </w:rPr>
        <w:t>3</w:t>
      </w:r>
      <w:r>
        <w:rPr>
          <w:sz w:val="20"/>
          <w:szCs w:val="20"/>
          <w:vertAlign w:val="superscript"/>
        </w:rPr>
        <w:t>rd</w:t>
      </w:r>
      <w:r>
        <w:rPr>
          <w:sz w:val="20"/>
          <w:szCs w:val="20"/>
        </w:rPr>
        <w:t xml:space="preserve"> Suffer not servants to </w:t>
      </w:r>
      <w:r>
        <w:rPr>
          <w:sz w:val="20"/>
          <w:szCs w:val="20"/>
        </w:rPr>
        <w:t>terrify her with stories of ghosts and goblins</w:t>
      </w:r>
    </w:p>
    <w:p w:rsidR="00F51AB9" w:rsidRDefault="00487A7C">
      <w:pPr>
        <w:spacing w:after="0" w:line="276" w:lineRule="auto"/>
      </w:pPr>
      <w:r>
        <w:rPr>
          <w:sz w:val="20"/>
          <w:szCs w:val="20"/>
        </w:rPr>
        <w:t>4</w:t>
      </w:r>
      <w:r>
        <w:rPr>
          <w:sz w:val="20"/>
          <w:szCs w:val="20"/>
          <w:vertAlign w:val="superscript"/>
        </w:rPr>
        <w:t>th</w:t>
      </w:r>
      <w:r>
        <w:rPr>
          <w:sz w:val="20"/>
          <w:szCs w:val="20"/>
        </w:rPr>
        <w:t xml:space="preserve"> Give her a fine pleasing idea of good, and an ugly frightful one of evil</w:t>
      </w:r>
    </w:p>
    <w:p w:rsidR="00F51AB9" w:rsidRDefault="00487A7C">
      <w:pPr>
        <w:spacing w:after="0" w:line="276" w:lineRule="auto"/>
      </w:pPr>
      <w:r>
        <w:rPr>
          <w:sz w:val="20"/>
          <w:szCs w:val="20"/>
        </w:rPr>
        <w:t>5</w:t>
      </w:r>
      <w:r>
        <w:rPr>
          <w:sz w:val="20"/>
          <w:szCs w:val="20"/>
          <w:vertAlign w:val="superscript"/>
        </w:rPr>
        <w:t>th</w:t>
      </w:r>
      <w:r>
        <w:rPr>
          <w:sz w:val="20"/>
          <w:szCs w:val="20"/>
        </w:rPr>
        <w:t xml:space="preserve"> Keep her to a good and natural regimen of diet</w:t>
      </w:r>
    </w:p>
    <w:p w:rsidR="00F51AB9" w:rsidRDefault="00487A7C">
      <w:pPr>
        <w:spacing w:after="0" w:line="276" w:lineRule="auto"/>
      </w:pPr>
      <w:r>
        <w:rPr>
          <w:sz w:val="20"/>
          <w:szCs w:val="20"/>
        </w:rPr>
        <w:t>6</w:t>
      </w:r>
      <w:r>
        <w:rPr>
          <w:sz w:val="20"/>
          <w:szCs w:val="20"/>
          <w:vertAlign w:val="superscript"/>
        </w:rPr>
        <w:t>th</w:t>
      </w:r>
      <w:r>
        <w:rPr>
          <w:sz w:val="20"/>
          <w:szCs w:val="20"/>
        </w:rPr>
        <w:t xml:space="preserve"> Observe strictly the little seeds of reason in her, and cultivate the first appearance of it diligently.</w:t>
      </w:r>
    </w:p>
    <w:p w:rsidR="00F51AB9" w:rsidRDefault="00F51AB9">
      <w:pPr>
        <w:spacing w:after="0" w:line="276" w:lineRule="auto"/>
      </w:pPr>
    </w:p>
    <w:p w:rsidR="00F51AB9" w:rsidRDefault="00487A7C">
      <w:pPr>
        <w:spacing w:after="0" w:line="276" w:lineRule="auto"/>
        <w:jc w:val="right"/>
      </w:pPr>
      <w:r>
        <w:rPr>
          <w:sz w:val="20"/>
          <w:szCs w:val="20"/>
        </w:rPr>
        <w:t xml:space="preserve">Excerpts from the journal of Nancy </w:t>
      </w:r>
      <w:proofErr w:type="spellStart"/>
      <w:r>
        <w:rPr>
          <w:sz w:val="20"/>
          <w:szCs w:val="20"/>
        </w:rPr>
        <w:t>Shippen</w:t>
      </w:r>
      <w:proofErr w:type="spellEnd"/>
      <w:r>
        <w:rPr>
          <w:sz w:val="20"/>
          <w:szCs w:val="20"/>
        </w:rPr>
        <w:t xml:space="preserve"> (1783)</w:t>
      </w:r>
    </w:p>
    <w:p w:rsidR="00F51AB9" w:rsidRDefault="00F51AB9">
      <w:pPr>
        <w:spacing w:after="280" w:line="276" w:lineRule="auto"/>
        <w:jc w:val="right"/>
      </w:pPr>
    </w:p>
    <w:p w:rsidR="00F51AB9" w:rsidRDefault="00487A7C">
      <w:pPr>
        <w:numPr>
          <w:ilvl w:val="0"/>
          <w:numId w:val="12"/>
        </w:numPr>
        <w:spacing w:after="0" w:line="276" w:lineRule="auto"/>
        <w:ind w:hanging="360"/>
        <w:contextualSpacing/>
      </w:pPr>
      <w:r>
        <w:t xml:space="preserve">The above excerpt best reflects the ideas of </w:t>
      </w:r>
    </w:p>
    <w:p w:rsidR="00F51AB9" w:rsidRDefault="00487A7C">
      <w:pPr>
        <w:numPr>
          <w:ilvl w:val="0"/>
          <w:numId w:val="6"/>
        </w:numPr>
        <w:spacing w:after="0" w:line="276" w:lineRule="auto"/>
        <w:ind w:hanging="360"/>
        <w:contextualSpacing/>
      </w:pPr>
      <w:r>
        <w:t>Popular Sovereignty</w:t>
      </w:r>
    </w:p>
    <w:p w:rsidR="00F51AB9" w:rsidRDefault="00487A7C">
      <w:pPr>
        <w:numPr>
          <w:ilvl w:val="0"/>
          <w:numId w:val="6"/>
        </w:numPr>
        <w:spacing w:after="0" w:line="276" w:lineRule="auto"/>
        <w:ind w:hanging="360"/>
        <w:contextualSpacing/>
      </w:pPr>
      <w:r>
        <w:t>Woman Suffrage</w:t>
      </w:r>
    </w:p>
    <w:p w:rsidR="00F51AB9" w:rsidRDefault="00487A7C">
      <w:pPr>
        <w:numPr>
          <w:ilvl w:val="0"/>
          <w:numId w:val="6"/>
        </w:numPr>
        <w:spacing w:after="0" w:line="276" w:lineRule="auto"/>
        <w:ind w:hanging="360"/>
        <w:contextualSpacing/>
      </w:pPr>
      <w:r>
        <w:t>Republican Mother</w:t>
      </w:r>
      <w:r>
        <w:t>hood</w:t>
      </w:r>
    </w:p>
    <w:p w:rsidR="00F51AB9" w:rsidRDefault="00487A7C">
      <w:pPr>
        <w:numPr>
          <w:ilvl w:val="0"/>
          <w:numId w:val="6"/>
        </w:numPr>
        <w:spacing w:after="280" w:line="276" w:lineRule="auto"/>
        <w:ind w:hanging="360"/>
        <w:contextualSpacing/>
      </w:pPr>
      <w:r>
        <w:t>Abolition</w:t>
      </w:r>
    </w:p>
    <w:p w:rsidR="00F51AB9" w:rsidRDefault="00F51AB9">
      <w:pPr>
        <w:spacing w:after="280" w:line="276" w:lineRule="auto"/>
      </w:pPr>
    </w:p>
    <w:p w:rsidR="00F51AB9" w:rsidRDefault="00487A7C">
      <w:pPr>
        <w:numPr>
          <w:ilvl w:val="0"/>
          <w:numId w:val="12"/>
        </w:numPr>
        <w:spacing w:after="0" w:line="276" w:lineRule="auto"/>
        <w:ind w:hanging="360"/>
        <w:contextualSpacing/>
      </w:pPr>
      <w:r>
        <w:t xml:space="preserve">Ideas from the above excerpt were later expressed in </w:t>
      </w:r>
    </w:p>
    <w:p w:rsidR="00F51AB9" w:rsidRDefault="00487A7C">
      <w:pPr>
        <w:numPr>
          <w:ilvl w:val="0"/>
          <w:numId w:val="8"/>
        </w:numPr>
        <w:spacing w:after="0" w:line="276" w:lineRule="auto"/>
        <w:ind w:hanging="360"/>
        <w:contextualSpacing/>
      </w:pPr>
      <w:r>
        <w:t>The Bill of Rights</w:t>
      </w:r>
    </w:p>
    <w:p w:rsidR="00F51AB9" w:rsidRDefault="00487A7C">
      <w:pPr>
        <w:numPr>
          <w:ilvl w:val="0"/>
          <w:numId w:val="8"/>
        </w:numPr>
        <w:spacing w:after="0" w:line="276" w:lineRule="auto"/>
        <w:ind w:hanging="360"/>
        <w:contextualSpacing/>
      </w:pPr>
      <w:r>
        <w:t>Uncle Tom’s Cabin</w:t>
      </w:r>
    </w:p>
    <w:p w:rsidR="00F51AB9" w:rsidRDefault="00487A7C">
      <w:pPr>
        <w:numPr>
          <w:ilvl w:val="0"/>
          <w:numId w:val="8"/>
        </w:numPr>
        <w:spacing w:after="0" w:line="276" w:lineRule="auto"/>
        <w:ind w:hanging="360"/>
        <w:contextualSpacing/>
      </w:pPr>
      <w:r>
        <w:t>The McGuffey Reader</w:t>
      </w:r>
    </w:p>
    <w:p w:rsidR="00F51AB9" w:rsidRDefault="00487A7C">
      <w:pPr>
        <w:numPr>
          <w:ilvl w:val="0"/>
          <w:numId w:val="8"/>
        </w:numPr>
        <w:spacing w:after="280" w:line="276" w:lineRule="auto"/>
        <w:ind w:hanging="360"/>
        <w:contextualSpacing/>
      </w:pPr>
      <w:r>
        <w:t>The Declaration of Sentiments</w:t>
      </w:r>
    </w:p>
    <w:p w:rsidR="00F51AB9" w:rsidRDefault="00F51AB9">
      <w:pPr>
        <w:spacing w:after="280" w:line="276" w:lineRule="auto"/>
      </w:pPr>
    </w:p>
    <w:p w:rsidR="00F51AB9" w:rsidRDefault="00F51AB9">
      <w:pPr>
        <w:spacing w:after="280" w:line="276" w:lineRule="auto"/>
      </w:pPr>
    </w:p>
    <w:p w:rsidR="00F51AB9" w:rsidRDefault="00F51AB9">
      <w:pPr>
        <w:spacing w:after="280" w:line="276" w:lineRule="auto"/>
      </w:pPr>
    </w:p>
    <w:p w:rsidR="00F51AB9" w:rsidRDefault="00F51AB9">
      <w:pPr>
        <w:spacing w:after="280" w:line="276" w:lineRule="auto"/>
      </w:pPr>
    </w:p>
    <w:p w:rsidR="00F51AB9" w:rsidRDefault="00F51AB9">
      <w:pPr>
        <w:spacing w:after="280" w:line="276" w:lineRule="auto"/>
      </w:pPr>
    </w:p>
    <w:p w:rsidR="00F51AB9" w:rsidRDefault="00F51AB9">
      <w:pPr>
        <w:spacing w:after="280" w:line="276" w:lineRule="auto"/>
      </w:pPr>
    </w:p>
    <w:p w:rsidR="00F51AB9" w:rsidRDefault="00F51AB9">
      <w:pPr>
        <w:spacing w:after="0" w:line="276" w:lineRule="auto"/>
        <w:jc w:val="right"/>
      </w:pPr>
      <w:bookmarkStart w:id="1" w:name="_GoBack"/>
      <w:bookmarkEnd w:id="1"/>
    </w:p>
    <w:p w:rsidR="00F51AB9" w:rsidRDefault="00F51AB9">
      <w:pPr>
        <w:spacing w:after="0" w:line="276" w:lineRule="auto"/>
      </w:pPr>
    </w:p>
    <w:p w:rsidR="00F51AB9" w:rsidRDefault="00F51AB9">
      <w:pPr>
        <w:spacing w:after="280"/>
      </w:pPr>
    </w:p>
    <w:p w:rsidR="00F51AB9" w:rsidRDefault="00F51AB9">
      <w:pPr>
        <w:spacing w:after="280"/>
      </w:pPr>
    </w:p>
    <w:p w:rsidR="00F51AB9" w:rsidRDefault="00F51AB9">
      <w:pPr>
        <w:spacing w:after="280"/>
      </w:pPr>
    </w:p>
    <w:p w:rsidR="00F51AB9" w:rsidRDefault="00F51AB9">
      <w:pPr>
        <w:spacing w:after="280"/>
        <w:ind w:firstLine="375"/>
        <w:jc w:val="right"/>
      </w:pPr>
    </w:p>
    <w:p w:rsidR="00F51AB9" w:rsidRDefault="00F51AB9"/>
    <w:p w:rsidR="00F51AB9" w:rsidRDefault="00F51AB9"/>
    <w:p w:rsidR="00F51AB9" w:rsidRDefault="00487A7C">
      <w:pPr>
        <w:ind w:left="720"/>
      </w:pPr>
      <w:r>
        <w:rPr>
          <w:sz w:val="16"/>
          <w:szCs w:val="16"/>
        </w:rPr>
        <w:t xml:space="preserve"> </w:t>
      </w:r>
    </w:p>
    <w:p w:rsidR="00F51AB9" w:rsidRDefault="00F51AB9"/>
    <w:sectPr w:rsidR="00F51AB9">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A7C" w:rsidRDefault="00487A7C">
      <w:pPr>
        <w:spacing w:after="0" w:line="240" w:lineRule="auto"/>
      </w:pPr>
      <w:r>
        <w:separator/>
      </w:r>
    </w:p>
  </w:endnote>
  <w:endnote w:type="continuationSeparator" w:id="0">
    <w:p w:rsidR="00487A7C" w:rsidRDefault="0048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A7C" w:rsidRDefault="00487A7C">
      <w:pPr>
        <w:spacing w:after="0" w:line="240" w:lineRule="auto"/>
      </w:pPr>
      <w:r>
        <w:separator/>
      </w:r>
    </w:p>
  </w:footnote>
  <w:footnote w:type="continuationSeparator" w:id="0">
    <w:p w:rsidR="00487A7C" w:rsidRDefault="00487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AB9" w:rsidRDefault="00487A7C">
    <w:pPr>
      <w:tabs>
        <w:tab w:val="center" w:pos="4680"/>
        <w:tab w:val="right" w:pos="9360"/>
      </w:tabs>
      <w:spacing w:before="720" w:after="0" w:line="240" w:lineRule="auto"/>
    </w:pPr>
    <w:r>
      <w:rPr>
        <w:rFonts w:ascii="Arial Black" w:eastAsia="Arial Black" w:hAnsi="Arial Black" w:cs="Arial Black"/>
      </w:rPr>
      <w:t>Key Concept 3.3</w:t>
    </w:r>
  </w:p>
  <w:p w:rsidR="00F51AB9" w:rsidRDefault="00F51AB9">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03B0"/>
    <w:multiLevelType w:val="multilevel"/>
    <w:tmpl w:val="4E56B4A6"/>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09DE2CCB"/>
    <w:multiLevelType w:val="multilevel"/>
    <w:tmpl w:val="36B8968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10140194"/>
    <w:multiLevelType w:val="multilevel"/>
    <w:tmpl w:val="9782E5CC"/>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1B1248BF"/>
    <w:multiLevelType w:val="multilevel"/>
    <w:tmpl w:val="1494D194"/>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28434693"/>
    <w:multiLevelType w:val="multilevel"/>
    <w:tmpl w:val="508A14CC"/>
    <w:lvl w:ilvl="0">
      <w:start w:val="4"/>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CB51985"/>
    <w:multiLevelType w:val="multilevel"/>
    <w:tmpl w:val="71821904"/>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56D86880"/>
    <w:multiLevelType w:val="multilevel"/>
    <w:tmpl w:val="6F8A5E98"/>
    <w:lvl w:ilvl="0">
      <w:start w:val="5"/>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75D4514"/>
    <w:multiLevelType w:val="multilevel"/>
    <w:tmpl w:val="84649580"/>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64AA0CD4"/>
    <w:multiLevelType w:val="multilevel"/>
    <w:tmpl w:val="8160B942"/>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15:restartNumberingAfterBreak="0">
    <w:nsid w:val="704C7227"/>
    <w:multiLevelType w:val="multilevel"/>
    <w:tmpl w:val="01FA43FA"/>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7171399C"/>
    <w:multiLevelType w:val="multilevel"/>
    <w:tmpl w:val="BEE85BEE"/>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1" w15:restartNumberingAfterBreak="0">
    <w:nsid w:val="76160B89"/>
    <w:multiLevelType w:val="multilevel"/>
    <w:tmpl w:val="8E1EA166"/>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 w15:restartNumberingAfterBreak="0">
    <w:nsid w:val="7AC94EF3"/>
    <w:multiLevelType w:val="multilevel"/>
    <w:tmpl w:val="FADA0E6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9"/>
  </w:num>
  <w:num w:numId="3">
    <w:abstractNumId w:val="2"/>
  </w:num>
  <w:num w:numId="4">
    <w:abstractNumId w:val="5"/>
  </w:num>
  <w:num w:numId="5">
    <w:abstractNumId w:val="11"/>
  </w:num>
  <w:num w:numId="6">
    <w:abstractNumId w:val="3"/>
  </w:num>
  <w:num w:numId="7">
    <w:abstractNumId w:val="8"/>
  </w:num>
  <w:num w:numId="8">
    <w:abstractNumId w:val="7"/>
  </w:num>
  <w:num w:numId="9">
    <w:abstractNumId w:val="12"/>
  </w:num>
  <w:num w:numId="10">
    <w:abstractNumId w:val="10"/>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1AB9"/>
    <w:rsid w:val="00487A7C"/>
    <w:rsid w:val="00CE737A"/>
    <w:rsid w:val="00F5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EB56C-86E5-4205-AA8D-F3B210E3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dedwards4</dc:creator>
  <cp:lastModifiedBy>dedwards4</cp:lastModifiedBy>
  <cp:revision>2</cp:revision>
  <dcterms:created xsi:type="dcterms:W3CDTF">2016-10-24T16:08:00Z</dcterms:created>
  <dcterms:modified xsi:type="dcterms:W3CDTF">2016-10-24T16:08:00Z</dcterms:modified>
</cp:coreProperties>
</file>