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line="240" w:lineRule="auto"/>
        <w:ind w:left="-5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Formative Quiz 6.3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>
      <w:pPr>
        <w:widowControl w:val="0"/>
        <w:spacing w:line="240" w:lineRule="auto"/>
        <w:ind w:left="-57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-5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Multiple Choice Questions 1-3 refer to the excerpts below:</w:t>
      </w:r>
    </w:p>
    <w:p w:rsidR="00000000" w:rsidDel="00000000" w:rsidP="00000000" w:rsidRDefault="00000000" w:rsidRPr="00000000">
      <w:pPr>
        <w:widowControl w:val="0"/>
        <w:spacing w:line="240" w:lineRule="auto"/>
        <w:ind w:left="-576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[8] This, then, is held to be the duty of the man of wealth: To set an example of modest, unostentatious living, shunning display or extravagance; to provide moderately for the legitimate wants of those dependent upon him; and, after doing so…</w:t>
      </w:r>
    </w:p>
    <w:p w:rsidR="00000000" w:rsidDel="00000000" w:rsidP="00000000" w:rsidRDefault="00000000" w:rsidRPr="00000000">
      <w:pPr>
        <w:contextualSpacing w:val="0"/>
      </w:pPr>
      <w:bookmarkStart w:colFirst="0" w:colLast="0" w:name="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[9] In bestowing charity, the main consideration should be to help those who will help themselves. Neither the individual nor the race is improved by alms giving.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[10] The best means of benefiting the community is to place within its reach the ladders upon which the aspiring can rise-free libraries, parks, and means of recreation, by which men are helped in body and mind; works of art, certain to give pleasure and improve the general condition of the people; in this manner returning their surplus wealth to the mass of their fellows in the forms best calculated to do them lasting good.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– Excerpts from Andrew Carnegie’s Gospel of Wealth, 1889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70"/>
        </w:tabs>
        <w:spacing w:line="252.00000000000003" w:lineRule="auto"/>
        <w:ind w:left="-576" w:right="445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1. Which of the following best supports the ideology behind this excerpt?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135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Increase in criticism emerging in the late 19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vertAlign w:val="superscript"/>
          <w:rtl w:val="0"/>
        </w:rPr>
        <w:t xml:space="preserve">th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century over the wealth inequalities of the Gilded Age.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135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settlement houses created by the Social Gospel for immigrants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135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Tammany Hall’s willingness to help the poor and immigrant populations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135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Mark Twain’s criticism of the disrepair of Washington DC</w:t>
      </w:r>
    </w:p>
    <w:p w:rsidR="00000000" w:rsidDel="00000000" w:rsidP="00000000" w:rsidRDefault="00000000" w:rsidRPr="00000000">
      <w:pPr>
        <w:widowControl w:val="0"/>
        <w:spacing w:before="4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70"/>
        </w:tabs>
        <w:spacing w:line="252.00000000000003" w:lineRule="auto"/>
        <w:ind w:left="-576" w:right="40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2. Which of the following demonstrates the strongest continuity with the idea expressed in the passage?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136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Bill Gates promising to donate most of his fortune to cure AIDS in Africa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136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J.P. Morgan collecting millions of dollars worth of artwork in Europe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136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Henry Flagler building the overseas railroad</w:t>
      </w:r>
    </w:p>
    <w:p w:rsidR="00000000" w:rsidDel="00000000" w:rsidP="00000000" w:rsidRDefault="00000000" w:rsidRPr="00000000">
      <w:pPr>
        <w:widowControl w:val="0"/>
        <w:numPr>
          <w:ilvl w:val="0"/>
          <w:numId w:val="2"/>
        </w:numPr>
        <w:tabs>
          <w:tab w:val="left" w:pos="136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Andrew Carnegie methods for solving the Homestead Strike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tabs>
          <w:tab w:val="left" w:pos="870"/>
        </w:tabs>
        <w:spacing w:line="252.00000000000003" w:lineRule="auto"/>
        <w:ind w:left="-576" w:right="445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3. Which of the following Gilded Age politicians would support the assertion made by Andrew Carnegie?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135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Boss Tweed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135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 Jennings Bryan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135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Grover Cleveland</w:t>
      </w:r>
    </w:p>
    <w:p w:rsidR="00000000" w:rsidDel="00000000" w:rsidP="00000000" w:rsidRDefault="00000000" w:rsidRPr="00000000">
      <w:pPr>
        <w:widowControl w:val="0"/>
        <w:numPr>
          <w:ilvl w:val="0"/>
          <w:numId w:val="3"/>
        </w:numPr>
        <w:tabs>
          <w:tab w:val="left" w:pos="1350"/>
        </w:tabs>
        <w:spacing w:after="0" w:before="0" w:line="240" w:lineRule="auto"/>
        <w:ind w:left="720" w:hanging="360"/>
        <w:contextualSpacing w:val="1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William McKinley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line="240" w:lineRule="auto"/>
        <w:ind w:left="-576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Multiple Choice Questions 4-7 refer to the excerpts below: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sz w:val="32"/>
          <w:szCs w:val="32"/>
          <w:rtl w:val="0"/>
        </w:rPr>
        <w:t xml:space="preserve">Atlanta Compromise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right="360" w:firstLine="0"/>
        <w:contextualSpacing w:val="0"/>
        <w:jc w:val="center"/>
      </w:pPr>
      <w:r w:rsidDel="00000000" w:rsidR="00000000" w:rsidRPr="00000000">
        <w:drawing>
          <wp:inline distB="0" distT="0" distL="0" distR="0">
            <wp:extent cx="5580961" cy="178326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5"/>
                    <a:srcRect b="56216" l="0" r="6101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580961" cy="17832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4. Reading Comprehension:  Booker T. Washington is asking the listeners to choose _______________ over _________________________ when hiring.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</w:t>
        <w:tab/>
        <w:t xml:space="preserve">      A. slave labor ... free blacks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black workers. . . immigrant workers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union workers. . .non-union workers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native born white workers. . .black workers</w:t>
      </w:r>
    </w:p>
    <w:p w:rsidR="00000000" w:rsidDel="00000000" w:rsidP="00000000" w:rsidRDefault="00000000" w:rsidRPr="00000000">
      <w:pPr>
        <w:ind w:left="990" w:hanging="27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5.  Booker T. Washington differed from W.E.B. DuBois in his approach to relations with whites in that</w:t>
      </w:r>
    </w:p>
    <w:p w:rsidR="00000000" w:rsidDel="00000000" w:rsidP="00000000" w:rsidRDefault="00000000" w:rsidRPr="00000000">
      <w:pPr>
        <w:ind w:left="1080" w:firstLine="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DuBois believed in separate social interactions but having the races joined economically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Washington was more accepting of social segregation than DuBois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 DuBois favored political equality but was less assertive in encouraging economic equality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 Washington promoted academic, rather than technical, education for blacks more than DuBois</w:t>
      </w:r>
    </w:p>
    <w:p w:rsidR="00000000" w:rsidDel="00000000" w:rsidP="00000000" w:rsidRDefault="00000000" w:rsidRPr="00000000">
      <w:pPr>
        <w:ind w:left="36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6.  The idea of The New South, as espoused by Henry Grady, relates to this passage in that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Washington was in favor of the South remaining an agrarian society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Grady insisted that sharecropping was the most efficient use of black labor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Grady promoted a more industrial South, requiring more labor resources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 Washington opposed Grady’s New South because it lacked an education component for blacks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36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7.</w:t>
        <w:tab/>
        <w:t xml:space="preserve">Which one of the following examples supports Booker T. Washington’s proposal for social interactions between blacks and whites?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A.  Washington’s invitation to dine with President T. Roosevelt at the White House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B.   Light-skinned blacks “passing” for white in order to enter white institutions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C.  The NAACP’s emergence from the Niagara Movement</w:t>
      </w:r>
    </w:p>
    <w:p w:rsidR="00000000" w:rsidDel="00000000" w:rsidP="00000000" w:rsidRDefault="00000000" w:rsidRPr="00000000">
      <w:pPr>
        <w:ind w:left="1440" w:hanging="36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D.  The Supreme Court’s decision in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Plessy v. Ferguson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  <w:jc w:val="center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