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C1" w:rsidRDefault="00241FC1">
      <w:pPr>
        <w:jc w:val="center"/>
        <w:rPr>
          <w:b/>
          <w:bCs/>
        </w:rPr>
      </w:pPr>
      <w:bookmarkStart w:id="0" w:name="_GoBack"/>
      <w:bookmarkEnd w:id="0"/>
      <w:smartTag w:uri="urn:schemas-microsoft-com:office:smarttags" w:element="country-region">
        <w:smartTag w:uri="urn:schemas-microsoft-com:office:smarttags" w:element="place">
          <w:r>
            <w:rPr>
              <w:b/>
              <w:bCs/>
            </w:rPr>
            <w:t>United States</w:t>
          </w:r>
        </w:smartTag>
      </w:smartTag>
      <w:r>
        <w:rPr>
          <w:b/>
          <w:bCs/>
        </w:rPr>
        <w:t xml:space="preserve"> History</w:t>
      </w:r>
    </w:p>
    <w:p w:rsidR="00241FC1" w:rsidRDefault="00241FC1">
      <w:pPr>
        <w:jc w:val="center"/>
        <w:rPr>
          <w:b/>
          <w:bCs/>
        </w:rPr>
      </w:pPr>
      <w:r>
        <w:rPr>
          <w:b/>
          <w:bCs/>
        </w:rPr>
        <w:t>Section II</w:t>
      </w:r>
    </w:p>
    <w:p w:rsidR="00241FC1" w:rsidRDefault="00241FC1">
      <w:pPr>
        <w:jc w:val="center"/>
        <w:rPr>
          <w:b/>
          <w:bCs/>
        </w:rPr>
      </w:pPr>
      <w:r>
        <w:rPr>
          <w:b/>
          <w:bCs/>
        </w:rPr>
        <w:t>Part A</w:t>
      </w:r>
    </w:p>
    <w:p w:rsidR="00241FC1" w:rsidRDefault="00241FC1">
      <w:pPr>
        <w:jc w:val="center"/>
        <w:rPr>
          <w:b/>
          <w:bCs/>
        </w:rPr>
      </w:pPr>
      <w:r>
        <w:rPr>
          <w:b/>
          <w:bCs/>
        </w:rPr>
        <w:t>(Suggested Writing Time 45 minutes)</w:t>
      </w:r>
    </w:p>
    <w:p w:rsidR="00241FC1" w:rsidRDefault="00241FC1">
      <w:pPr>
        <w:jc w:val="center"/>
        <w:rPr>
          <w:b/>
          <w:bCs/>
          <w:sz w:val="32"/>
        </w:rPr>
      </w:pPr>
      <w:r>
        <w:rPr>
          <w:b/>
          <w:bCs/>
        </w:rPr>
        <w:t>Percent of Section II Score--45</w:t>
      </w:r>
    </w:p>
    <w:p w:rsidR="00241FC1" w:rsidRDefault="00241FC1">
      <w:pPr>
        <w:jc w:val="center"/>
        <w:rPr>
          <w:b/>
          <w:bCs/>
          <w:sz w:val="32"/>
        </w:rPr>
      </w:pPr>
    </w:p>
    <w:p w:rsidR="00241FC1" w:rsidRDefault="00241FC1">
      <w:pPr>
        <w:pStyle w:val="Heading1"/>
        <w:pBdr>
          <w:bottom w:val="single" w:sz="12" w:space="1" w:color="auto"/>
          <w:between w:val="single" w:sz="4" w:space="1" w:color="auto"/>
        </w:pBdr>
      </w:pPr>
    </w:p>
    <w:p w:rsidR="00241FC1" w:rsidRDefault="00241FC1"/>
    <w:p w:rsidR="00241FC1" w:rsidRDefault="00241FC1">
      <w:pPr>
        <w:rPr>
          <w:b/>
          <w:bCs/>
        </w:rPr>
      </w:pPr>
    </w:p>
    <w:p w:rsidR="00241FC1" w:rsidRDefault="00241FC1">
      <w:r>
        <w:rPr>
          <w:u w:val="single"/>
        </w:rPr>
        <w:t>Directions</w:t>
      </w:r>
      <w:r>
        <w:t xml:space="preserve">:  The following question requires you to construct a coherent essay that integrates your interpretation of Documents A-J </w:t>
      </w:r>
      <w:r>
        <w:rPr>
          <w:u w:val="single"/>
        </w:rPr>
        <w:t>and</w:t>
      </w:r>
      <w:r>
        <w:t xml:space="preserve"> your knowledge of the period referred to in the question.  High scores will be earned only by essays that both cite key pieces of evidence from the documents and draw on outside knowledge of the period.</w:t>
      </w:r>
    </w:p>
    <w:p w:rsidR="00241FC1" w:rsidRDefault="00241FC1"/>
    <w:p w:rsidR="009B385C" w:rsidRPr="009A2597" w:rsidRDefault="00EE50EE" w:rsidP="009B385C">
      <w:pPr>
        <w:rPr>
          <w:b/>
        </w:rPr>
      </w:pPr>
      <w:r w:rsidRPr="009A2597">
        <w:rPr>
          <w:u w:val="single"/>
        </w:rPr>
        <w:t>Question:</w:t>
      </w:r>
      <w:r w:rsidR="009A2597">
        <w:rPr>
          <w:b/>
        </w:rPr>
        <w:t xml:space="preserve">  </w:t>
      </w:r>
      <w:r w:rsidR="009A2597" w:rsidRPr="009A2597">
        <w:rPr>
          <w:b/>
        </w:rPr>
        <w:t>To what extent did the Articles of Confederation provide a reasonable and workable transition from the system of British rule to the federal system established under the Constitution?</w:t>
      </w:r>
    </w:p>
    <w:p w:rsidR="00E31C22" w:rsidRDefault="00E31C22" w:rsidP="009B385C"/>
    <w:p w:rsidR="00E31C22" w:rsidRDefault="00E31C22" w:rsidP="009B385C"/>
    <w:p w:rsidR="00E31C22" w:rsidRDefault="00E31C22" w:rsidP="00E31C22">
      <w:pPr>
        <w:jc w:val="center"/>
        <w:rPr>
          <w:b/>
        </w:rPr>
      </w:pPr>
      <w:r>
        <w:rPr>
          <w:b/>
        </w:rPr>
        <w:t>Document A</w:t>
      </w:r>
    </w:p>
    <w:p w:rsidR="00E31C22" w:rsidRDefault="00E31C22" w:rsidP="00E31C22">
      <w:pPr>
        <w:jc w:val="center"/>
        <w:rPr>
          <w:b/>
        </w:rPr>
      </w:pPr>
    </w:p>
    <w:p w:rsidR="00E31C22" w:rsidRDefault="00B36538" w:rsidP="00E31C22">
      <w:pPr>
        <w:jc w:val="center"/>
        <w:rPr>
          <w:b/>
        </w:rPr>
      </w:pPr>
      <w:r>
        <w:rPr>
          <w:b/>
        </w:rPr>
      </w:r>
      <w:r>
        <w:rPr>
          <w:b/>
        </w:rPr>
        <w:pict>
          <v:group id="_x0000_s1089" editas="canvas" style="width:6in;height:252pt;mso-position-horizontal-relative:char;mso-position-vertical-relative:line" coordorigin="2527,86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2527;top:8670;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1" type="#_x0000_t202" style="position:absolute;left:2977;top:8824;width:6300;height:4166">
              <v:textbox>
                <w:txbxContent>
                  <w:p w:rsidR="00E31C22" w:rsidRDefault="00E31C22" w:rsidP="00E31C22">
                    <w:pPr>
                      <w:pStyle w:val="NormalWeb"/>
                      <w:rPr>
                        <w:color w:val="000000"/>
                      </w:rPr>
                    </w:pPr>
                    <w:r>
                      <w:rPr>
                        <w:color w:val="000000"/>
                      </w:rPr>
                      <w:t>To all to whom these Presents shall come, we the undersigned Delegates of the States affixed to our Names send greeting.</w:t>
                    </w:r>
                  </w:p>
                  <w:p w:rsidR="00E31C22" w:rsidRDefault="00E31C22" w:rsidP="00E31C22">
                    <w:pPr>
                      <w:pStyle w:val="NormalWeb"/>
                      <w:rPr>
                        <w:color w:val="000000"/>
                      </w:rPr>
                    </w:pPr>
                    <w:r>
                      <w:rPr>
                        <w:color w:val="000000"/>
                      </w:rPr>
                      <w:t>Articles of Confederation and perpetual Union between the States of New Hampshire, Massachusetts bay, Rhode Island and Providence Plantations, Connecticut, New York, New Jersey, Pennsylvania, Delaware, Maryland, Virginia, North Carolina, South Carolina and Georgia…</w:t>
                    </w:r>
                  </w:p>
                  <w:p w:rsidR="00E31C22" w:rsidRDefault="00E31C22" w:rsidP="00E31C22">
                    <w:pPr>
                      <w:pStyle w:val="NormalWeb"/>
                      <w:rPr>
                        <w:color w:val="000000"/>
                      </w:rPr>
                    </w:pPr>
                    <w:bookmarkStart w:id="1" w:name="Article2"/>
                    <w:r>
                      <w:rPr>
                        <w:color w:val="000000"/>
                      </w:rPr>
                      <w:t>Article II.</w:t>
                    </w:r>
                    <w:bookmarkEnd w:id="1"/>
                    <w:r>
                      <w:rPr>
                        <w:color w:val="000000"/>
                      </w:rPr>
                      <w:t xml:space="preserve"> Each state retains its sovereignty, freedom, and independence, and every power, jurisdiction, and right, which is not by this Confederation expressly delegated to the </w:t>
                    </w:r>
                    <w:smartTag w:uri="urn:schemas-microsoft-com:office:smarttags" w:element="place">
                      <w:smartTag w:uri="urn:schemas-microsoft-com:office:smarttags" w:element="country-region">
                        <w:r>
                          <w:rPr>
                            <w:color w:val="000000"/>
                          </w:rPr>
                          <w:t>United States</w:t>
                        </w:r>
                      </w:smartTag>
                    </w:smartTag>
                    <w:r>
                      <w:rPr>
                        <w:color w:val="000000"/>
                      </w:rPr>
                      <w:t>, in Congress assembled…</w:t>
                    </w:r>
                  </w:p>
                  <w:p w:rsidR="00E31C22" w:rsidRPr="00963122" w:rsidRDefault="00E31C22" w:rsidP="00E31C22">
                    <w:pPr>
                      <w:rPr>
                        <w:b/>
                      </w:rPr>
                    </w:pPr>
                    <w:r w:rsidRPr="00963122">
                      <w:rPr>
                        <w:b/>
                      </w:rPr>
                      <w:t>The Articles of Confederation</w:t>
                    </w:r>
                    <w:r>
                      <w:rPr>
                        <w:b/>
                      </w:rPr>
                      <w:t>, Preamble and Article II</w:t>
                    </w:r>
                  </w:p>
                  <w:p w:rsidR="00E31C22" w:rsidRPr="00963122" w:rsidRDefault="00E31C22" w:rsidP="00E31C22">
                    <w:pPr>
                      <w:rPr>
                        <w:b/>
                      </w:rPr>
                    </w:pPr>
                    <w:r w:rsidRPr="00963122">
                      <w:rPr>
                        <w:b/>
                      </w:rPr>
                      <w:t>Agreed to by Congress November 15, 1777; ratified and in force, March 1, 1781.</w:t>
                    </w:r>
                  </w:p>
                  <w:p w:rsidR="00E31C22" w:rsidRDefault="00E31C22" w:rsidP="00E31C22"/>
                </w:txbxContent>
              </v:textbox>
            </v:shape>
            <w10:wrap type="none"/>
            <w10:anchorlock/>
          </v:group>
        </w:pict>
      </w:r>
    </w:p>
    <w:p w:rsidR="00E31C22" w:rsidRDefault="00E31C22" w:rsidP="00E31C22"/>
    <w:p w:rsidR="00E31C22" w:rsidRDefault="00E31C22" w:rsidP="009B385C"/>
    <w:p w:rsidR="00E31C22" w:rsidRDefault="00E31C22" w:rsidP="009B385C"/>
    <w:p w:rsidR="009A2597" w:rsidRDefault="009A2597" w:rsidP="009B385C"/>
    <w:p w:rsidR="00E31C22" w:rsidRDefault="00E31C22" w:rsidP="009B385C"/>
    <w:p w:rsidR="00E31C22" w:rsidRDefault="00E31C22" w:rsidP="009B385C"/>
    <w:p w:rsidR="00E31C22" w:rsidRPr="00E31C22" w:rsidRDefault="00E31C22" w:rsidP="00E31C22">
      <w:pPr>
        <w:jc w:val="center"/>
        <w:rPr>
          <w:b/>
        </w:rPr>
      </w:pPr>
      <w:r w:rsidRPr="00E31C22">
        <w:rPr>
          <w:b/>
        </w:rPr>
        <w:lastRenderedPageBreak/>
        <w:t>Document B</w:t>
      </w:r>
    </w:p>
    <w:p w:rsidR="00E31C22" w:rsidRDefault="00B36538" w:rsidP="00E31C22">
      <w:pPr>
        <w:jc w:val="center"/>
      </w:pPr>
      <w:r>
        <w:rPr>
          <w:noProof/>
        </w:rPr>
        <w:pict>
          <v:shape id="_x0000_s1094" type="#_x0000_t202" style="position:absolute;left:0;text-align:left;margin-left:18pt;margin-top:4.2pt;width:405pt;height:459pt;z-index:251654144">
            <v:textbox>
              <w:txbxContent>
                <w:p w:rsidR="00E31C22" w:rsidRDefault="00E31C22" w:rsidP="00E31C22">
                  <w:pPr>
                    <w:pStyle w:val="NormalWeb"/>
                  </w:pPr>
                  <w:r>
                    <w:t>ART. 1. No person, demeaning himself in a peaceable and orderly manner, shall ever be molested on account of his mode of worship or religious sentiments, in the said territory.</w:t>
                  </w:r>
                </w:p>
                <w:p w:rsidR="00E31C22" w:rsidRDefault="00E31C22" w:rsidP="00E31C22">
                  <w:pPr>
                    <w:pStyle w:val="NormalWeb"/>
                  </w:pPr>
                  <w:r>
                    <w:t xml:space="preserve">ART. 2. The inhabitants of the said territory shall always be entitled to the benefits of the writ of habeas corpus, and of the trial by jury; of a proportionate representation of the people in the legislature; and of judicial proceedings according to the course of the common law…No man shall be deprived of his liberty or property, but by the judgment of his peers or the law of the land; </w:t>
                  </w:r>
                </w:p>
                <w:p w:rsidR="00E31C22" w:rsidRDefault="00E31C22" w:rsidP="00E31C22">
                  <w:pPr>
                    <w:pStyle w:val="NormalWeb"/>
                  </w:pPr>
                  <w:r>
                    <w:t>ART. 3. Religion, morality, and knowledge, being necessary to good government and the happiness of mankind, schools and the means of education shall forever be encouraged. The utmost good faith shall always be observed 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from time to time be made for preventing wrongs being done to them, and for preserving peace and friendship with them. . . .</w:t>
                  </w:r>
                </w:p>
                <w:p w:rsidR="00E31C22" w:rsidRDefault="00E31C22" w:rsidP="00E31C22">
                  <w:pPr>
                    <w:pStyle w:val="NormalWeb"/>
                  </w:pPr>
                  <w:r>
                    <w:t xml:space="preserve">ART. 5. There shall be formed in the said territory, not less than three nor more than five States. . . . And, whenever any of the said States shall have sixty thousand free inhabitants therein, such State shall be admitted, by its delegates, into the Congress of the </w:t>
                  </w:r>
                  <w:smartTag w:uri="urn:schemas-microsoft-com:office:smarttags" w:element="country-region">
                    <w:smartTag w:uri="urn:schemas-microsoft-com:office:smarttags" w:element="place">
                      <w:r>
                        <w:t>United States</w:t>
                      </w:r>
                    </w:smartTag>
                  </w:smartTag>
                  <w:r>
                    <w:t xml:space="preserve">, on an equal footing with the original States in all respects whatever, and shall be at liberty to form a permanent constitution and State government… </w:t>
                  </w:r>
                </w:p>
                <w:p w:rsidR="00E31C22" w:rsidRDefault="00E31C22" w:rsidP="00E31C22">
                  <w:pPr>
                    <w:pStyle w:val="NormalWeb"/>
                  </w:pPr>
                  <w:r>
                    <w:t>ART. 6. There shall be neither slavery nor involuntary servitude in the said territory…</w:t>
                  </w:r>
                </w:p>
                <w:p w:rsidR="00E31C22" w:rsidRPr="00920B9F" w:rsidRDefault="00E31C22" w:rsidP="00E31C22">
                  <w:pPr>
                    <w:pStyle w:val="Heading2"/>
                    <w:jc w:val="left"/>
                    <w:rPr>
                      <w:b/>
                    </w:rPr>
                  </w:pPr>
                  <w:r w:rsidRPr="00920B9F">
                    <w:rPr>
                      <w:b/>
                    </w:rPr>
                    <w:t>The Northwest Ordinance (1787)</w:t>
                  </w:r>
                  <w:r>
                    <w:rPr>
                      <w:b/>
                    </w:rPr>
                    <w:t xml:space="preserve"> (excerpted)</w:t>
                  </w:r>
                </w:p>
                <w:p w:rsidR="00E31C22" w:rsidRDefault="00E31C22" w:rsidP="00E31C22"/>
              </w:txbxContent>
            </v:textbox>
          </v:shape>
        </w:pict>
      </w:r>
    </w:p>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9B385C" w:rsidRDefault="009B385C"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Default="00E31C22" w:rsidP="009B385C"/>
    <w:p w:rsidR="00E31C22" w:rsidRPr="00E31C22" w:rsidRDefault="00E31C22" w:rsidP="00E31C22">
      <w:pPr>
        <w:jc w:val="center"/>
        <w:rPr>
          <w:b/>
        </w:rPr>
      </w:pPr>
      <w:r w:rsidRPr="00E31C22">
        <w:rPr>
          <w:b/>
        </w:rPr>
        <w:t>Document C</w:t>
      </w:r>
    </w:p>
    <w:p w:rsidR="00E31C22" w:rsidRDefault="00E31C22" w:rsidP="009B385C"/>
    <w:p w:rsidR="009A2597" w:rsidRDefault="00B36538" w:rsidP="009B385C">
      <w:r>
        <w:rPr>
          <w:noProof/>
        </w:rPr>
        <w:pict>
          <v:shape id="_x0000_s1098" type="#_x0000_t202" style="position:absolute;margin-left:18pt;margin-top:6.65pt;width:414pt;height:117pt;z-index:251655168">
            <v:textbox>
              <w:txbxContent>
                <w:p w:rsidR="009A2597" w:rsidRDefault="009A2597" w:rsidP="009A2597">
                  <w:pPr>
                    <w:pStyle w:val="NormalWeb"/>
                  </w:pPr>
                  <w:bookmarkStart w:id="2" w:name="cp10s01.htm"/>
                  <w:r>
                    <w:t>Article I.</w:t>
                  </w:r>
                  <w:bookmarkEnd w:id="2"/>
                  <w:r>
                    <w:t xml:space="preserve"> All men are born free and equal, and have certain natural, essential, and unalienable rights; among which may be reckoned the right of enjoying and defending their lives and liberties; that of acquiring, possessing, and protecting property; in fine, that of seeking and obtaining their safety and happiness. </w:t>
                  </w:r>
                </w:p>
                <w:p w:rsidR="009A2597" w:rsidRPr="009A2597" w:rsidRDefault="009A2597" w:rsidP="009A2597">
                  <w:pPr>
                    <w:pStyle w:val="Heading2"/>
                    <w:jc w:val="left"/>
                    <w:rPr>
                      <w:b/>
                      <w:u w:val="none"/>
                    </w:rPr>
                  </w:pPr>
                  <w:r w:rsidRPr="009A2597">
                    <w:rPr>
                      <w:b/>
                      <w:i/>
                      <w:iCs/>
                      <w:u w:val="none"/>
                    </w:rPr>
                    <w:t>A Declaration of the Rights of the Inhabitants</w:t>
                  </w:r>
                  <w:r w:rsidRPr="009A2597">
                    <w:rPr>
                      <w:b/>
                      <w:i/>
                      <w:iCs/>
                      <w:u w:val="none"/>
                    </w:rPr>
                    <w:br/>
                    <w:t xml:space="preserve">of the </w:t>
                  </w:r>
                  <w:smartTag w:uri="urn:schemas-microsoft-com:office:smarttags" w:element="place">
                    <w:smartTag w:uri="urn:schemas-microsoft-com:office:smarttags" w:element="PlaceType">
                      <w:r w:rsidRPr="009A2597">
                        <w:rPr>
                          <w:b/>
                          <w:i/>
                          <w:iCs/>
                          <w:u w:val="none"/>
                        </w:rPr>
                        <w:t>Commonwealth</w:t>
                      </w:r>
                    </w:smartTag>
                    <w:r w:rsidRPr="009A2597">
                      <w:rPr>
                        <w:b/>
                        <w:i/>
                        <w:iCs/>
                        <w:u w:val="none"/>
                      </w:rPr>
                      <w:t xml:space="preserve"> of </w:t>
                    </w:r>
                    <w:smartTag w:uri="urn:schemas-microsoft-com:office:smarttags" w:element="PlaceName">
                      <w:r w:rsidRPr="009A2597">
                        <w:rPr>
                          <w:b/>
                          <w:i/>
                          <w:iCs/>
                          <w:u w:val="none"/>
                        </w:rPr>
                        <w:t>Massachusetts</w:t>
                      </w:r>
                    </w:smartTag>
                  </w:smartTag>
                  <w:r w:rsidRPr="009A2597">
                    <w:rPr>
                      <w:b/>
                      <w:i/>
                      <w:iCs/>
                      <w:u w:val="none"/>
                    </w:rPr>
                    <w:t>.</w:t>
                  </w:r>
                  <w:r w:rsidRPr="009A2597">
                    <w:rPr>
                      <w:b/>
                      <w:u w:val="none"/>
                    </w:rPr>
                    <w:t xml:space="preserve"> </w:t>
                  </w:r>
                </w:p>
                <w:p w:rsidR="009A2597" w:rsidRPr="009A2597" w:rsidRDefault="009A2597">
                  <w:pPr>
                    <w:rPr>
                      <w:b/>
                    </w:rPr>
                  </w:pPr>
                  <w:r w:rsidRPr="009A2597">
                    <w:rPr>
                      <w:b/>
                    </w:rPr>
                    <w:t>Massachusetts Constitution, adopted June 15, 1780</w:t>
                  </w:r>
                </w:p>
              </w:txbxContent>
            </v:textbox>
          </v:shape>
        </w:pict>
      </w:r>
    </w:p>
    <w:p w:rsidR="009A2597" w:rsidRDefault="009A2597" w:rsidP="009B385C"/>
    <w:p w:rsidR="009A2597" w:rsidRDefault="009A2597" w:rsidP="009B385C"/>
    <w:p w:rsidR="009A2597" w:rsidRDefault="009A2597" w:rsidP="009B385C"/>
    <w:p w:rsidR="009A2597" w:rsidRDefault="009A2597" w:rsidP="009B385C"/>
    <w:p w:rsidR="00E31C22" w:rsidRDefault="00E31C22" w:rsidP="009B385C"/>
    <w:p w:rsidR="009A2597" w:rsidRDefault="009A2597" w:rsidP="009B385C"/>
    <w:p w:rsidR="00E31C22" w:rsidRDefault="00E31C22" w:rsidP="009B385C"/>
    <w:p w:rsidR="00EE50EE" w:rsidRDefault="00B36538" w:rsidP="00EE50EE">
      <w:pPr>
        <w:jc w:val="center"/>
        <w:rPr>
          <w:b/>
        </w:rPr>
      </w:pPr>
      <w:r>
        <w:rPr>
          <w:noProof/>
        </w:rPr>
        <w:lastRenderedPageBreak/>
        <w:pict>
          <v:shape id="_x0000_s1054" type="#_x0000_t202" style="position:absolute;left:0;text-align:left;margin-left:9pt;margin-top:28.5pt;width:423pt;height:261pt;z-index:251653120">
            <v:textbox style="mso-next-textbox:#_x0000_s1054">
              <w:txbxContent>
                <w:p w:rsidR="00EE50EE" w:rsidRDefault="00EE50EE" w:rsidP="00EE50EE">
                  <w:pPr>
                    <w:pStyle w:val="NormalWeb"/>
                  </w:pPr>
                  <w:r>
                    <w:t>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rsidR="00EE50EE" w:rsidRPr="00EE50EE" w:rsidRDefault="00EE50EE" w:rsidP="00EE50EE">
                  <w:pPr>
                    <w:pStyle w:val="Heading1"/>
                    <w:jc w:val="left"/>
                    <w:rPr>
                      <w:sz w:val="24"/>
                    </w:rPr>
                  </w:pPr>
                  <w:r w:rsidRPr="00EE50EE">
                    <w:rPr>
                      <w:sz w:val="24"/>
                    </w:rPr>
                    <w:t>The Federalist No. 51</w:t>
                  </w:r>
                </w:p>
                <w:p w:rsidR="00EE50EE" w:rsidRPr="00EE50EE" w:rsidRDefault="00EE50EE" w:rsidP="00EE50EE">
                  <w:pPr>
                    <w:pStyle w:val="Heading2"/>
                    <w:jc w:val="left"/>
                    <w:rPr>
                      <w:b/>
                    </w:rPr>
                  </w:pPr>
                  <w:r w:rsidRPr="00EE50EE">
                    <w:rPr>
                      <w:b/>
                    </w:rPr>
                    <w:t xml:space="preserve">The Structure of the Government Must Furnish the Proper Checks and Balances </w:t>
                  </w:r>
                  <w:proofErr w:type="gramStart"/>
                  <w:r w:rsidRPr="00EE50EE">
                    <w:rPr>
                      <w:b/>
                    </w:rPr>
                    <w:t>Between</w:t>
                  </w:r>
                  <w:proofErr w:type="gramEnd"/>
                  <w:r w:rsidRPr="00EE50EE">
                    <w:rPr>
                      <w:b/>
                    </w:rPr>
                    <w:t xml:space="preserve"> the Different Departments</w:t>
                  </w:r>
                </w:p>
                <w:p w:rsidR="00EE50EE" w:rsidRPr="00EE50EE" w:rsidRDefault="00EE50EE" w:rsidP="00EE50EE">
                  <w:pPr>
                    <w:pStyle w:val="Heading3"/>
                    <w:jc w:val="left"/>
                  </w:pPr>
                  <w:r w:rsidRPr="00EE50EE">
                    <w:rPr>
                      <w:i/>
                      <w:iCs/>
                    </w:rPr>
                    <w:t>Independent Journal</w:t>
                  </w:r>
                  <w:r w:rsidRPr="00EE50EE">
                    <w:br/>
                    <w:t>Wednesday, February 6, 1788</w:t>
                  </w:r>
                  <w:r w:rsidRPr="00EE50EE">
                    <w:br/>
                    <w:t>[James Madison]</w:t>
                  </w:r>
                </w:p>
                <w:p w:rsidR="00EE50EE" w:rsidRDefault="00EE50EE" w:rsidP="00EE50EE">
                  <w:pPr>
                    <w:pStyle w:val="NormalWeb"/>
                  </w:pPr>
                </w:p>
                <w:p w:rsidR="00EE50EE" w:rsidRDefault="00EE50EE" w:rsidP="00EE50EE">
                  <w:pPr>
                    <w:pStyle w:val="NormalWeb"/>
                  </w:pPr>
                </w:p>
                <w:p w:rsidR="00EE50EE" w:rsidRDefault="00EE50EE" w:rsidP="00EE50EE">
                  <w:pPr>
                    <w:pStyle w:val="NormalWeb"/>
                  </w:pPr>
                </w:p>
                <w:p w:rsidR="009B385C" w:rsidRDefault="009B385C"/>
              </w:txbxContent>
            </v:textbox>
          </v:shape>
        </w:pict>
      </w:r>
      <w:r w:rsidR="009B385C" w:rsidRPr="009B385C">
        <w:rPr>
          <w:b/>
        </w:rPr>
        <w:t xml:space="preserve">Document </w:t>
      </w:r>
      <w:r w:rsidR="00E31C22">
        <w:rPr>
          <w:b/>
        </w:rPr>
        <w:t>D</w:t>
      </w:r>
    </w:p>
    <w:p w:rsidR="00EE50EE" w:rsidRDefault="00EE50EE" w:rsidP="00EE50EE"/>
    <w:p w:rsidR="00963122" w:rsidRDefault="00963122" w:rsidP="00EE50EE"/>
    <w:p w:rsidR="00963122" w:rsidRDefault="00963122" w:rsidP="00EE50EE"/>
    <w:p w:rsidR="00963122" w:rsidRPr="00EE50EE" w:rsidRDefault="00963122"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EE50EE" w:rsidRPr="00EE50EE" w:rsidRDefault="00EE50EE" w:rsidP="00EE50EE"/>
    <w:p w:rsidR="00241FC1" w:rsidRDefault="00241FC1" w:rsidP="00EE50EE">
      <w:pPr>
        <w:tabs>
          <w:tab w:val="left" w:pos="7005"/>
        </w:tabs>
      </w:pPr>
    </w:p>
    <w:p w:rsidR="00EE50EE" w:rsidRDefault="00EE50EE" w:rsidP="00EE50EE">
      <w:pPr>
        <w:tabs>
          <w:tab w:val="left" w:pos="7005"/>
        </w:tabs>
        <w:jc w:val="center"/>
        <w:rPr>
          <w:b/>
        </w:rPr>
      </w:pPr>
      <w:r w:rsidRPr="00EE50EE">
        <w:rPr>
          <w:b/>
        </w:rPr>
        <w:t xml:space="preserve">Document </w:t>
      </w:r>
      <w:r w:rsidR="00E31C22">
        <w:rPr>
          <w:b/>
        </w:rPr>
        <w:t>E</w:t>
      </w:r>
    </w:p>
    <w:p w:rsidR="00E31C22" w:rsidRDefault="00B36538" w:rsidP="00EE50EE">
      <w:pPr>
        <w:tabs>
          <w:tab w:val="left" w:pos="7005"/>
        </w:tabs>
        <w:jc w:val="center"/>
        <w:rPr>
          <w:b/>
        </w:rPr>
      </w:pPr>
      <w:r>
        <w:rPr>
          <w:b/>
        </w:rPr>
      </w:r>
      <w:r>
        <w:rPr>
          <w:b/>
        </w:rPr>
        <w:pict>
          <v:group id="_x0000_s1060" editas="canvas" style="width:6in;height:252pt;mso-position-horizontal-relative:char;mso-position-vertical-relative:line" coordorigin="2527,1065" coordsize="7200,4320">
            <o:lock v:ext="edit" aspectratio="t"/>
            <v:shape id="_x0000_s1059" type="#_x0000_t75" style="position:absolute;left:2527;top:1065;width:7200;height:4320" o:preferrelative="f">
              <v:fill o:detectmouseclick="t"/>
              <v:path o:extrusionok="t" o:connecttype="none"/>
              <o:lock v:ext="edit" text="t"/>
            </v:shape>
            <v:shape id="_x0000_s1061" type="#_x0000_t202" style="position:absolute;left:2827;top:1219;width:6750;height:3240">
              <v:textbox style="mso-next-textbox:#_x0000_s1061">
                <w:txbxContent>
                  <w:p w:rsidR="00EE50EE" w:rsidRDefault="00EE50EE">
                    <w:r>
                      <w:t xml:space="preserve">…They who promote the idea of substituting a number of distinct confederacies in the room of the plan of the convention, seem clearly to foresee that the rejection of it would put the continuance of the </w:t>
                    </w:r>
                    <w:smartTag w:uri="urn:schemas-microsoft-com:office:smarttags" w:element="place">
                      <w:r>
                        <w:t>Union</w:t>
                      </w:r>
                    </w:smartTag>
                    <w:r>
                      <w:t xml:space="preserve"> in the utmost jeopardy. That certainly would be the case, and I sincerely wish that it may be as clearly foreseen by every good citizen, that whenever the dissolution of the Union arrives, </w:t>
                    </w:r>
                    <w:smartTag w:uri="urn:schemas-microsoft-com:office:smarttags" w:element="country-region">
                      <w:smartTag w:uri="urn:schemas-microsoft-com:office:smarttags" w:element="place">
                        <w:r>
                          <w:t>America</w:t>
                        </w:r>
                      </w:smartTag>
                    </w:smartTag>
                    <w:r>
                      <w:t xml:space="preserve"> will have reason to exclaim, in the words of the poet: "F</w:t>
                    </w:r>
                    <w:r>
                      <w:rPr>
                        <w:sz w:val="15"/>
                        <w:szCs w:val="15"/>
                      </w:rPr>
                      <w:t>AREWELL</w:t>
                    </w:r>
                    <w:r>
                      <w:t xml:space="preserve">! </w:t>
                    </w:r>
                    <w:r>
                      <w:rPr>
                        <w:sz w:val="15"/>
                        <w:szCs w:val="15"/>
                      </w:rPr>
                      <w:t>A</w:t>
                    </w:r>
                    <w:r>
                      <w:t xml:space="preserve"> L</w:t>
                    </w:r>
                    <w:r>
                      <w:rPr>
                        <w:sz w:val="15"/>
                        <w:szCs w:val="15"/>
                      </w:rPr>
                      <w:t>ONG</w:t>
                    </w:r>
                    <w:r>
                      <w:t xml:space="preserve"> F</w:t>
                    </w:r>
                    <w:r>
                      <w:rPr>
                        <w:sz w:val="15"/>
                        <w:szCs w:val="15"/>
                      </w:rPr>
                      <w:t>AREWELL</w:t>
                    </w:r>
                    <w:r>
                      <w:t xml:space="preserve"> </w:t>
                    </w:r>
                    <w:r>
                      <w:rPr>
                        <w:sz w:val="15"/>
                        <w:szCs w:val="15"/>
                      </w:rPr>
                      <w:t>TO</w:t>
                    </w:r>
                    <w:r>
                      <w:t xml:space="preserve"> A</w:t>
                    </w:r>
                    <w:r>
                      <w:rPr>
                        <w:sz w:val="15"/>
                        <w:szCs w:val="15"/>
                      </w:rPr>
                      <w:t>LL</w:t>
                    </w:r>
                    <w:r>
                      <w:t xml:space="preserve"> M</w:t>
                    </w:r>
                    <w:r>
                      <w:rPr>
                        <w:sz w:val="15"/>
                        <w:szCs w:val="15"/>
                      </w:rPr>
                      <w:t>Y</w:t>
                    </w:r>
                    <w:r>
                      <w:t xml:space="preserve"> G</w:t>
                    </w:r>
                    <w:r>
                      <w:rPr>
                        <w:sz w:val="15"/>
                        <w:szCs w:val="15"/>
                      </w:rPr>
                      <w:t>REATNESS</w:t>
                    </w:r>
                    <w:r>
                      <w:t>."</w:t>
                    </w:r>
                  </w:p>
                  <w:p w:rsidR="00EE50EE" w:rsidRDefault="00EE50EE"/>
                  <w:p w:rsidR="00EE50EE" w:rsidRPr="00EE50EE" w:rsidRDefault="00EE50EE" w:rsidP="00EE50EE">
                    <w:pPr>
                      <w:pStyle w:val="Heading1"/>
                      <w:jc w:val="left"/>
                      <w:rPr>
                        <w:sz w:val="24"/>
                      </w:rPr>
                    </w:pPr>
                    <w:r w:rsidRPr="00EE50EE">
                      <w:rPr>
                        <w:sz w:val="24"/>
                      </w:rPr>
                      <w:t>The Federalist No. 2</w:t>
                    </w:r>
                  </w:p>
                  <w:p w:rsidR="00EE50EE" w:rsidRPr="00EE50EE" w:rsidRDefault="00EE50EE" w:rsidP="00EE50EE">
                    <w:pPr>
                      <w:pStyle w:val="Heading2"/>
                      <w:jc w:val="left"/>
                      <w:rPr>
                        <w:b/>
                      </w:rPr>
                    </w:pPr>
                    <w:r w:rsidRPr="00EE50EE">
                      <w:rPr>
                        <w:b/>
                      </w:rPr>
                      <w:t>Concerning Dangers from Foreign Force and Influence</w:t>
                    </w:r>
                  </w:p>
                  <w:p w:rsidR="00EE50EE" w:rsidRPr="00EE50EE" w:rsidRDefault="00EE50EE" w:rsidP="00EE50EE">
                    <w:pPr>
                      <w:pStyle w:val="Heading3"/>
                      <w:jc w:val="left"/>
                    </w:pPr>
                    <w:r w:rsidRPr="00EE50EE">
                      <w:rPr>
                        <w:i/>
                        <w:iCs/>
                      </w:rPr>
                      <w:t>Independent Journal</w:t>
                    </w:r>
                    <w:r w:rsidRPr="00EE50EE">
                      <w:br/>
                      <w:t xml:space="preserve">Wednesday, October 31, 1787 </w:t>
                    </w:r>
                    <w:r w:rsidRPr="00EE50EE">
                      <w:br/>
                      <w:t>[John Jay]</w:t>
                    </w:r>
                  </w:p>
                  <w:p w:rsidR="00EE50EE" w:rsidRDefault="00EE50EE"/>
                </w:txbxContent>
              </v:textbox>
            </v:shape>
            <w10:wrap type="none"/>
            <w10:anchorlock/>
          </v:group>
        </w:pict>
      </w:r>
    </w:p>
    <w:p w:rsidR="00E31C22" w:rsidRDefault="00E31C22" w:rsidP="00EE50EE">
      <w:pPr>
        <w:tabs>
          <w:tab w:val="left" w:pos="7005"/>
        </w:tabs>
        <w:jc w:val="center"/>
        <w:rPr>
          <w:b/>
        </w:rPr>
      </w:pPr>
    </w:p>
    <w:p w:rsidR="00E31C22" w:rsidRDefault="00E31C22" w:rsidP="00EE50EE">
      <w:pPr>
        <w:tabs>
          <w:tab w:val="left" w:pos="7005"/>
        </w:tabs>
        <w:jc w:val="center"/>
        <w:rPr>
          <w:b/>
        </w:rPr>
      </w:pPr>
    </w:p>
    <w:p w:rsidR="00E31C22" w:rsidRDefault="00E31C22" w:rsidP="00EE50EE">
      <w:pPr>
        <w:tabs>
          <w:tab w:val="left" w:pos="7005"/>
        </w:tabs>
        <w:jc w:val="center"/>
        <w:rPr>
          <w:b/>
        </w:rPr>
      </w:pPr>
    </w:p>
    <w:p w:rsidR="00EE50EE" w:rsidRDefault="00EE50EE" w:rsidP="00EE50EE">
      <w:pPr>
        <w:tabs>
          <w:tab w:val="left" w:pos="7005"/>
        </w:tabs>
        <w:jc w:val="center"/>
        <w:rPr>
          <w:b/>
        </w:rPr>
      </w:pPr>
      <w:r>
        <w:rPr>
          <w:b/>
        </w:rPr>
        <w:lastRenderedPageBreak/>
        <w:t xml:space="preserve">Document </w:t>
      </w:r>
      <w:r w:rsidR="00E31C22">
        <w:rPr>
          <w:b/>
        </w:rPr>
        <w:t>F</w:t>
      </w:r>
    </w:p>
    <w:p w:rsidR="00EE50EE" w:rsidRDefault="00B36538" w:rsidP="00EE50EE">
      <w:pPr>
        <w:tabs>
          <w:tab w:val="left" w:pos="7005"/>
        </w:tabs>
        <w:jc w:val="center"/>
        <w:rPr>
          <w:b/>
        </w:rPr>
      </w:pPr>
      <w:r>
        <w:rPr>
          <w:b/>
        </w:rPr>
      </w:r>
      <w:r>
        <w:rPr>
          <w:b/>
        </w:rPr>
        <w:pict>
          <v:group id="_x0000_s1067" editas="canvas" style="width:6in;height:252pt;mso-position-horizontal-relative:char;mso-position-vertical-relative:line" coordorigin="2527,5895" coordsize="7200,4320">
            <o:lock v:ext="edit" aspectratio="t"/>
            <v:shape id="_x0000_s1068" type="#_x0000_t75" style="position:absolute;left:2527;top:5895;width:7200;height:4320" o:preferrelative="f">
              <v:fill o:detectmouseclick="t"/>
              <v:path o:extrusionok="t" o:connecttype="none"/>
              <o:lock v:ext="edit" text="t"/>
            </v:shape>
            <v:shape id="_x0000_s1069" type="#_x0000_t202" style="position:absolute;left:2527;top:6204;width:7200;height:4011">
              <v:textbox style="mso-next-textbox:#_x0000_s1069">
                <w:txbxContent>
                  <w:p w:rsidR="00167BD5" w:rsidRDefault="00167BD5" w:rsidP="00167BD5">
                    <w: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w:t>
                    </w:r>
                  </w:p>
                  <w:p w:rsidR="00167BD5" w:rsidRDefault="00167BD5" w:rsidP="00167BD5"/>
                  <w:p w:rsidR="00167BD5" w:rsidRPr="00167BD5" w:rsidRDefault="00167BD5" w:rsidP="00167BD5">
                    <w:pPr>
                      <w:pStyle w:val="Heading1"/>
                      <w:jc w:val="left"/>
                      <w:rPr>
                        <w:sz w:val="24"/>
                      </w:rPr>
                    </w:pPr>
                    <w:r w:rsidRPr="00167BD5">
                      <w:rPr>
                        <w:sz w:val="24"/>
                      </w:rPr>
                      <w:t>The Federalist No. 10</w:t>
                    </w:r>
                  </w:p>
                  <w:p w:rsidR="00167BD5" w:rsidRPr="00167BD5" w:rsidRDefault="00167BD5" w:rsidP="00167BD5">
                    <w:pPr>
                      <w:pStyle w:val="Heading2"/>
                      <w:jc w:val="left"/>
                      <w:rPr>
                        <w:b/>
                      </w:rPr>
                    </w:pPr>
                    <w:r w:rsidRPr="00167BD5">
                      <w:rPr>
                        <w:b/>
                      </w:rPr>
                      <w:t xml:space="preserve">The Utility of the </w:t>
                    </w:r>
                    <w:smartTag w:uri="urn:schemas-microsoft-com:office:smarttags" w:element="place">
                      <w:r w:rsidRPr="00167BD5">
                        <w:rPr>
                          <w:b/>
                        </w:rPr>
                        <w:t>Union</w:t>
                      </w:r>
                    </w:smartTag>
                    <w:r w:rsidRPr="00167BD5">
                      <w:rPr>
                        <w:b/>
                      </w:rPr>
                      <w:t xml:space="preserve"> as a Safeguard </w:t>
                    </w:r>
                    <w:proofErr w:type="gramStart"/>
                    <w:r w:rsidRPr="00167BD5">
                      <w:rPr>
                        <w:b/>
                      </w:rPr>
                      <w:t>Against</w:t>
                    </w:r>
                    <w:proofErr w:type="gramEnd"/>
                    <w:r w:rsidRPr="00167BD5">
                      <w:rPr>
                        <w:b/>
                      </w:rPr>
                      <w:t xml:space="preserve"> Domestic Faction and Insurrection (continued)</w:t>
                    </w:r>
                  </w:p>
                  <w:p w:rsidR="00167BD5" w:rsidRPr="00167BD5" w:rsidRDefault="00167BD5" w:rsidP="00167BD5">
                    <w:pPr>
                      <w:pStyle w:val="Heading3"/>
                      <w:jc w:val="left"/>
                    </w:pPr>
                    <w:r w:rsidRPr="00167BD5">
                      <w:rPr>
                        <w:i/>
                        <w:iCs/>
                      </w:rPr>
                      <w:t>Daily Advertiser</w:t>
                    </w:r>
                    <w:r w:rsidRPr="00167BD5">
                      <w:br/>
                      <w:t>Thursday, November 22, 1787</w:t>
                    </w:r>
                    <w:r w:rsidRPr="00167BD5">
                      <w:br/>
                      <w:t>[James Madison]</w:t>
                    </w:r>
                  </w:p>
                  <w:p w:rsidR="00167BD5" w:rsidRDefault="00167BD5" w:rsidP="00167BD5"/>
                </w:txbxContent>
              </v:textbox>
            </v:shape>
            <w10:anchorlock/>
          </v:group>
        </w:pict>
      </w:r>
    </w:p>
    <w:p w:rsidR="00EE50EE" w:rsidRDefault="00EE50EE" w:rsidP="00EE50EE">
      <w:pPr>
        <w:tabs>
          <w:tab w:val="left" w:pos="7005"/>
        </w:tabs>
        <w:jc w:val="center"/>
        <w:rPr>
          <w:b/>
        </w:rPr>
      </w:pPr>
    </w:p>
    <w:p w:rsidR="00167BD5" w:rsidRDefault="00167BD5" w:rsidP="00EE50EE">
      <w:pPr>
        <w:tabs>
          <w:tab w:val="left" w:pos="7005"/>
        </w:tabs>
        <w:jc w:val="center"/>
        <w:rPr>
          <w:b/>
        </w:rPr>
      </w:pPr>
    </w:p>
    <w:p w:rsidR="00167BD5" w:rsidRDefault="00167BD5" w:rsidP="00EE50EE">
      <w:pPr>
        <w:tabs>
          <w:tab w:val="left" w:pos="7005"/>
        </w:tabs>
        <w:jc w:val="center"/>
        <w:rPr>
          <w:b/>
        </w:rPr>
      </w:pPr>
      <w:r>
        <w:rPr>
          <w:b/>
        </w:rPr>
        <w:t xml:space="preserve">Document </w:t>
      </w:r>
      <w:r w:rsidR="00E31C22">
        <w:rPr>
          <w:b/>
        </w:rPr>
        <w:t>G</w:t>
      </w:r>
    </w:p>
    <w:p w:rsidR="00167BD5" w:rsidRDefault="00167BD5" w:rsidP="00EE50EE">
      <w:pPr>
        <w:tabs>
          <w:tab w:val="left" w:pos="7005"/>
        </w:tabs>
        <w:jc w:val="center"/>
        <w:rPr>
          <w:b/>
        </w:rPr>
      </w:pPr>
    </w:p>
    <w:p w:rsidR="00E323D9" w:rsidRPr="00E323D9" w:rsidRDefault="00B36538" w:rsidP="00E323D9">
      <w:pPr>
        <w:tabs>
          <w:tab w:val="left" w:pos="7005"/>
        </w:tabs>
        <w:jc w:val="center"/>
        <w:rPr>
          <w:b/>
        </w:rPr>
      </w:pPr>
      <w:r>
        <w:rPr>
          <w:b/>
        </w:rPr>
      </w:r>
      <w:r>
        <w:rPr>
          <w:b/>
        </w:rPr>
        <w:pict>
          <v:group id="_x0000_s1071" editas="canvas" style="width:6in;height:252pt;mso-position-horizontal-relative:char;mso-position-vertical-relative:line" coordorigin="2527,1065" coordsize="7200,4320">
            <o:lock v:ext="edit" aspectratio="t"/>
            <v:shape id="_x0000_s1070" type="#_x0000_t75" style="position:absolute;left:2527;top:1065;width:7200;height:4320" o:preferrelative="f">
              <v:fill o:detectmouseclick="t"/>
              <v:path o:extrusionok="t" o:connecttype="none"/>
              <o:lock v:ext="edit" text="t"/>
            </v:shape>
            <v:shape id="_x0000_s1072" type="#_x0000_t202" style="position:absolute;left:2527;top:1065;width:7200;height:3549">
              <v:textbox>
                <w:txbxContent>
                  <w:p w:rsidR="00167BD5" w:rsidRDefault="00167BD5" w:rsidP="00167BD5">
                    <w:pPr>
                      <w:pStyle w:val="NormalWeb"/>
                    </w:pPr>
                    <w:r>
                      <w:t>This Constitution is said to have beautiful features; but when I come to examine these features, sir, they appear to me horribly frightful. Among other deformities, it has an awful squinting; it squints towards monarchy; and does not this raise indignation in the breast of every true American?</w:t>
                    </w:r>
                  </w:p>
                  <w:p w:rsidR="00167BD5" w:rsidRDefault="00167BD5" w:rsidP="00167BD5">
                    <w:pPr>
                      <w:pStyle w:val="NormalWeb"/>
                    </w:pPr>
                    <w:r>
                      <w:t>Your President may easily become king. Your Senate is so imperfectly constructed that your dearest rights may be sacrificed by what may be a small minority; and a very small minority may continue forever unchangeably this government, {59} although horridly defective. Where are your checks in this government? Your strongholds will be in the hands of your enemies…</w:t>
                    </w:r>
                  </w:p>
                  <w:p w:rsidR="00167BD5" w:rsidRDefault="00167BD5" w:rsidP="00167BD5">
                    <w:r>
                      <w:rPr>
                        <w:b/>
                        <w:bCs/>
                      </w:rPr>
                      <w:t>Patrick Henry</w:t>
                    </w:r>
                    <w:r>
                      <w:t xml:space="preserve"> — </w:t>
                    </w:r>
                    <w:r w:rsidRPr="009A2597">
                      <w:rPr>
                        <w:b/>
                      </w:rPr>
                      <w:t>speeches in Virginia Ratifying Convention, Thursday, June 5, 1788</w:t>
                    </w:r>
                  </w:p>
                  <w:p w:rsidR="00167BD5" w:rsidRDefault="00167BD5" w:rsidP="00167BD5">
                    <w:pPr>
                      <w:pStyle w:val="NormalWeb"/>
                    </w:pPr>
                  </w:p>
                  <w:p w:rsidR="00167BD5" w:rsidRDefault="00167BD5"/>
                </w:txbxContent>
              </v:textbox>
            </v:shape>
            <w10:anchorlock/>
          </v:group>
        </w:pict>
      </w:r>
    </w:p>
    <w:p w:rsidR="00E31C22" w:rsidRDefault="00E31C22" w:rsidP="00E323D9">
      <w:pPr>
        <w:tabs>
          <w:tab w:val="left" w:pos="4890"/>
        </w:tabs>
        <w:jc w:val="center"/>
        <w:rPr>
          <w:b/>
        </w:rPr>
      </w:pPr>
    </w:p>
    <w:p w:rsidR="00E31C22" w:rsidRDefault="00E31C22" w:rsidP="00E323D9">
      <w:pPr>
        <w:tabs>
          <w:tab w:val="left" w:pos="4890"/>
        </w:tabs>
        <w:jc w:val="center"/>
        <w:rPr>
          <w:b/>
        </w:rPr>
      </w:pPr>
    </w:p>
    <w:p w:rsidR="00E31C22" w:rsidRDefault="00E31C22" w:rsidP="00E323D9">
      <w:pPr>
        <w:tabs>
          <w:tab w:val="left" w:pos="4890"/>
        </w:tabs>
        <w:jc w:val="center"/>
        <w:rPr>
          <w:b/>
        </w:rPr>
      </w:pPr>
    </w:p>
    <w:p w:rsidR="00E31C22" w:rsidRDefault="00E31C22" w:rsidP="00E323D9">
      <w:pPr>
        <w:tabs>
          <w:tab w:val="left" w:pos="4890"/>
        </w:tabs>
        <w:jc w:val="center"/>
        <w:rPr>
          <w:b/>
        </w:rPr>
      </w:pPr>
    </w:p>
    <w:p w:rsidR="00E31C22" w:rsidRDefault="00E31C22" w:rsidP="00E323D9">
      <w:pPr>
        <w:tabs>
          <w:tab w:val="left" w:pos="4890"/>
        </w:tabs>
        <w:jc w:val="center"/>
        <w:rPr>
          <w:b/>
        </w:rPr>
      </w:pPr>
    </w:p>
    <w:p w:rsidR="00E323D9" w:rsidRPr="00E31C22" w:rsidRDefault="00E323D9" w:rsidP="00E323D9">
      <w:pPr>
        <w:tabs>
          <w:tab w:val="left" w:pos="4890"/>
        </w:tabs>
        <w:jc w:val="center"/>
        <w:rPr>
          <w:b/>
        </w:rPr>
      </w:pPr>
      <w:r w:rsidRPr="00E323D9">
        <w:rPr>
          <w:b/>
        </w:rPr>
        <w:lastRenderedPageBreak/>
        <w:t xml:space="preserve">Document </w:t>
      </w:r>
      <w:r w:rsidR="00E31C22">
        <w:rPr>
          <w:b/>
        </w:rPr>
        <w:t>H</w:t>
      </w:r>
    </w:p>
    <w:p w:rsidR="00E323D9" w:rsidRPr="00E31C22" w:rsidRDefault="00B36538" w:rsidP="00E31C22">
      <w:pPr>
        <w:tabs>
          <w:tab w:val="left" w:pos="4890"/>
        </w:tabs>
        <w:jc w:val="center"/>
      </w:pPr>
      <w:r>
        <w:pict>
          <v:group id="_x0000_s1074" editas="canvas" style="width:6in;height:3in;mso-position-horizontal-relative:char;mso-position-vertical-relative:line" coordorigin="2527,6390" coordsize="7200,3703">
            <o:lock v:ext="edit" aspectratio="t"/>
            <v:shape id="_x0000_s1073" type="#_x0000_t75" style="position:absolute;left:2527;top:6390;width:7200;height:3703" o:preferrelative="f">
              <v:fill o:detectmouseclick="t"/>
              <v:path o:extrusionok="t" o:connecttype="none"/>
              <o:lock v:ext="edit" text="t"/>
            </v:shape>
            <v:shape id="_x0000_s1075" type="#_x0000_t202" style="position:absolute;left:2527;top:6699;width:7200;height:3240">
              <v:textbox>
                <w:txbxContent>
                  <w:p w:rsidR="00E323D9" w:rsidRDefault="00E323D9" w:rsidP="00E323D9">
                    <w:pPr>
                      <w:pStyle w:val="NormalWeb"/>
                    </w:pPr>
                    <w:r>
                      <w:t xml:space="preserve">The Constitution is now before the judgment seat. It has, as was expected, its adversaries, and its supporters; which will preponderate is yet to be decided. The former, it is probable, will be most active because the Major part of them it is to be feared, will be governed by </w:t>
                    </w:r>
                    <w:r w:rsidR="00582A25">
                      <w:t>sinister</w:t>
                    </w:r>
                    <w:r>
                      <w:t xml:space="preserve"> and </w:t>
                    </w:r>
                    <w:proofErr w:type="spellStart"/>
                    <w:r>
                      <w:t>self important</w:t>
                    </w:r>
                    <w:proofErr w:type="spellEnd"/>
                    <w:r>
                      <w:t xml:space="preserve"> considerations on which no arguments will work conviction--the opposition from another class of them (if they are men of reflection, information and </w:t>
                    </w:r>
                    <w:r w:rsidR="00582A25">
                      <w:t>candor</w:t>
                    </w:r>
                    <w:r>
                      <w:t>) may perhaps subside in the solution of the following plain, but important questions. 1. Is the Constitution which is submitted by the Convention preferable to the government (if it can be called one) under which we now live</w:t>
                    </w:r>
                    <w:r w:rsidR="00582A25">
                      <w:t>?</w:t>
                    </w:r>
                    <w:r>
                      <w:t xml:space="preserve"> </w:t>
                    </w:r>
                  </w:p>
                  <w:p w:rsidR="00E323D9" w:rsidRPr="00E323D9" w:rsidRDefault="00E323D9">
                    <w:pPr>
                      <w:rPr>
                        <w:b/>
                      </w:rPr>
                    </w:pPr>
                    <w:r w:rsidRPr="00E323D9">
                      <w:rPr>
                        <w:b/>
                      </w:rPr>
                      <w:t>George Washington to Henry Knox</w:t>
                    </w:r>
                    <w:r w:rsidRPr="00E323D9">
                      <w:rPr>
                        <w:b/>
                      </w:rPr>
                      <w:br/>
                      <w:t>15 October 1787</w:t>
                    </w:r>
                  </w:p>
                </w:txbxContent>
              </v:textbox>
            </v:shape>
            <w10:anchorlock/>
          </v:group>
        </w:pict>
      </w:r>
      <w:r w:rsidR="00E323D9" w:rsidRPr="00E323D9">
        <w:rPr>
          <w:b/>
        </w:rPr>
        <w:t xml:space="preserve">Document </w:t>
      </w:r>
      <w:r w:rsidR="00E31C22">
        <w:rPr>
          <w:b/>
        </w:rPr>
        <w:t>I</w:t>
      </w:r>
    </w:p>
    <w:p w:rsidR="00E323D9" w:rsidRDefault="00E323D9" w:rsidP="00E323D9">
      <w:pPr>
        <w:jc w:val="center"/>
        <w:rPr>
          <w:b/>
        </w:rPr>
      </w:pPr>
    </w:p>
    <w:p w:rsidR="00963122" w:rsidRDefault="00B36538" w:rsidP="00E323D9">
      <w:pPr>
        <w:jc w:val="center"/>
        <w:rPr>
          <w:b/>
        </w:rPr>
      </w:pPr>
      <w:r>
        <w:rPr>
          <w:b/>
        </w:rPr>
      </w:r>
      <w:r>
        <w:rPr>
          <w:b/>
        </w:rPr>
        <w:pict>
          <v:group id="_x0000_s1077" editas="canvas" style="width:477pt;height:324pt;mso-position-horizontal-relative:char;mso-position-vertical-relative:line" coordorigin="1777,1095" coordsize="7950,5554">
            <o:lock v:ext="edit" aspectratio="t"/>
            <v:shape id="_x0000_s1076" type="#_x0000_t75" style="position:absolute;left:1777;top:1095;width:7950;height:5554" o:preferrelative="f">
              <v:fill o:detectmouseclick="t"/>
              <v:path o:extrusionok="t" o:connecttype="none"/>
              <o:lock v:ext="edit" text="t"/>
            </v:shape>
            <v:shape id="_x0000_s1079" type="#_x0000_t202" style="position:absolute;left:1777;top:1095;width:7800;height:5554">
              <v:textbox>
                <w:txbxContent>
                  <w:p w:rsidR="00963122" w:rsidRDefault="00582A25">
                    <w:r>
                      <w:rPr>
                        <w:noProof/>
                      </w:rPr>
                      <w:drawing>
                        <wp:inline distT="0" distB="0" distL="0" distR="0">
                          <wp:extent cx="5753100" cy="5753100"/>
                          <wp:effectExtent l="19050" t="0" r="0" b="0"/>
                          <wp:docPr id="7" name="Picture 7" descr="tw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enty"/>
                                  <pic:cNvPicPr>
                                    <a:picLocks noChangeAspect="1" noChangeArrowheads="1"/>
                                  </pic:cNvPicPr>
                                </pic:nvPicPr>
                                <pic:blipFill>
                                  <a:blip r:embed="rId7"/>
                                  <a:srcRect/>
                                  <a:stretch>
                                    <a:fillRect/>
                                  </a:stretch>
                                </pic:blipFill>
                                <pic:spPr bwMode="auto">
                                  <a:xfrm>
                                    <a:off x="0" y="0"/>
                                    <a:ext cx="5753100" cy="5753100"/>
                                  </a:xfrm>
                                  <a:prstGeom prst="rect">
                                    <a:avLst/>
                                  </a:prstGeom>
                                  <a:noFill/>
                                  <a:ln w="9525">
                                    <a:noFill/>
                                    <a:miter lim="800000"/>
                                    <a:headEnd/>
                                    <a:tailEnd/>
                                  </a:ln>
                                </pic:spPr>
                              </pic:pic>
                            </a:graphicData>
                          </a:graphic>
                        </wp:inline>
                      </w:drawing>
                    </w:r>
                  </w:p>
                </w:txbxContent>
              </v:textbox>
            </v:shape>
            <w10:anchorlock/>
          </v:group>
        </w:pict>
      </w:r>
    </w:p>
    <w:p w:rsidR="00963122" w:rsidRDefault="00963122" w:rsidP="00963122"/>
    <w:p w:rsidR="00963122" w:rsidRDefault="00963122" w:rsidP="00963122">
      <w:pPr>
        <w:rPr>
          <w:b/>
        </w:rPr>
      </w:pPr>
      <w:r w:rsidRPr="00963122">
        <w:rPr>
          <w:b/>
        </w:rPr>
        <w:t>"Federal Pillar"</w:t>
      </w:r>
      <w:r w:rsidRPr="00963122">
        <w:rPr>
          <w:b/>
        </w:rPr>
        <w:br/>
      </w:r>
      <w:r w:rsidRPr="00582A25">
        <w:rPr>
          <w:b/>
          <w:i/>
        </w:rPr>
        <w:t xml:space="preserve">Massachusetts </w:t>
      </w:r>
      <w:proofErr w:type="spellStart"/>
      <w:r w:rsidRPr="00582A25">
        <w:rPr>
          <w:b/>
          <w:i/>
        </w:rPr>
        <w:t>Centinel</w:t>
      </w:r>
      <w:proofErr w:type="spellEnd"/>
      <w:r w:rsidRPr="00963122">
        <w:rPr>
          <w:b/>
        </w:rPr>
        <w:t>, (</w:t>
      </w:r>
      <w:smartTag w:uri="urn:schemas-microsoft-com:office:smarttags" w:element="City">
        <w:smartTag w:uri="urn:schemas-microsoft-com:office:smarttags" w:element="place">
          <w:r w:rsidRPr="00963122">
            <w:rPr>
              <w:b/>
            </w:rPr>
            <w:t>Boston</w:t>
          </w:r>
        </w:smartTag>
      </w:smartTag>
      <w:r w:rsidRPr="00963122">
        <w:rPr>
          <w:b/>
        </w:rPr>
        <w:t>) August 2, 1789</w:t>
      </w:r>
      <w:r w:rsidRPr="00963122">
        <w:rPr>
          <w:b/>
        </w:rPr>
        <w:br/>
        <w:t>Newspaper</w:t>
      </w:r>
    </w:p>
    <w:p w:rsidR="00963122" w:rsidRDefault="00920B9F" w:rsidP="00E31C22">
      <w:pPr>
        <w:jc w:val="center"/>
        <w:rPr>
          <w:b/>
        </w:rPr>
      </w:pPr>
      <w:r>
        <w:rPr>
          <w:b/>
        </w:rPr>
        <w:lastRenderedPageBreak/>
        <w:t xml:space="preserve">Document </w:t>
      </w:r>
      <w:r w:rsidR="00E31C22">
        <w:rPr>
          <w:b/>
        </w:rPr>
        <w:t>J</w:t>
      </w:r>
    </w:p>
    <w:p w:rsidR="00963122" w:rsidRDefault="00963122" w:rsidP="00963122">
      <w:pPr>
        <w:rPr>
          <w:b/>
        </w:rPr>
      </w:pPr>
    </w:p>
    <w:p w:rsidR="00963122" w:rsidRDefault="00963122" w:rsidP="00963122">
      <w:pPr>
        <w:rPr>
          <w:b/>
        </w:rPr>
      </w:pPr>
    </w:p>
    <w:p w:rsidR="00963122" w:rsidRDefault="00B36538" w:rsidP="00963122">
      <w:pPr>
        <w:rPr>
          <w:b/>
        </w:rPr>
      </w:pPr>
      <w:r>
        <w:rPr>
          <w:b/>
          <w:noProof/>
        </w:rPr>
        <w:pict>
          <v:shape id="_x0000_s1099" type="#_x0000_t202" style="position:absolute;margin-left:18pt;margin-top:-20.95pt;width:405pt;height:2in;z-index:251656192">
            <v:textbox>
              <w:txbxContent>
                <w:p w:rsidR="009A2597" w:rsidRDefault="009A2597" w:rsidP="009A2597">
                  <w:r>
                    <w:t xml:space="preserve">"We have had thirteen states independent for eleven years.  There has been one rebellion.  </w:t>
                  </w:r>
                  <w:r w:rsidR="00582A25">
                    <w:t>That</w:t>
                  </w:r>
                  <w:r>
                    <w:t xml:space="preserve"> comes to one rebellion in a century and a half for each state.  What country before ever existed a century and a half without a rebellion</w:t>
                  </w:r>
                  <w:proofErr w:type="gramStart"/>
                  <w:r>
                    <w:t>?...</w:t>
                  </w:r>
                  <w:proofErr w:type="gramEnd"/>
                </w:p>
                <w:p w:rsidR="009A2597" w:rsidRDefault="009A2597" w:rsidP="009A2597"/>
                <w:p w:rsidR="009A2597" w:rsidRDefault="009A2597" w:rsidP="009A2597">
                  <w:r>
                    <w:t xml:space="preserve">What signify a few lives lost in a century or two?  The tree of liberty must be refreshed from time to time with the blood of patriots and tyrants. It is </w:t>
                  </w:r>
                  <w:proofErr w:type="gramStart"/>
                  <w:r>
                    <w:t>it's</w:t>
                  </w:r>
                  <w:proofErr w:type="gramEnd"/>
                  <w:r>
                    <w:t xml:space="preserve"> natural manure."</w:t>
                  </w:r>
                </w:p>
                <w:p w:rsidR="009A2597" w:rsidRPr="00920B9F" w:rsidRDefault="009A2597" w:rsidP="009A2597">
                  <w:pPr>
                    <w:rPr>
                      <w:b/>
                    </w:rPr>
                  </w:pPr>
                </w:p>
                <w:p w:rsidR="009A2597" w:rsidRPr="00920B9F" w:rsidRDefault="009A2597" w:rsidP="009A2597">
                  <w:pPr>
                    <w:rPr>
                      <w:b/>
                    </w:rPr>
                  </w:pPr>
                  <w:r w:rsidRPr="00920B9F">
                    <w:rPr>
                      <w:b/>
                    </w:rPr>
                    <w:t>Thomas Jefferson to W. S. Smith</w:t>
                  </w:r>
                  <w:r>
                    <w:rPr>
                      <w:b/>
                    </w:rPr>
                    <w:t xml:space="preserve"> on Shay’s Rebellion</w:t>
                  </w:r>
                  <w:r w:rsidRPr="00920B9F">
                    <w:rPr>
                      <w:b/>
                    </w:rPr>
                    <w:t>, 1787 Nov. 13.</w:t>
                  </w:r>
                </w:p>
              </w:txbxContent>
            </v:textbox>
          </v:shape>
        </w:pict>
      </w:r>
    </w:p>
    <w:p w:rsidR="00963122" w:rsidRDefault="00963122" w:rsidP="00963122">
      <w:pPr>
        <w:rPr>
          <w:b/>
        </w:rPr>
      </w:pPr>
    </w:p>
    <w:p w:rsidR="00963122" w:rsidRDefault="00963122" w:rsidP="00963122">
      <w:pPr>
        <w:rPr>
          <w:b/>
        </w:rPr>
      </w:pPr>
    </w:p>
    <w:p w:rsidR="00963122" w:rsidRDefault="00963122" w:rsidP="00963122">
      <w:pPr>
        <w:rPr>
          <w:b/>
        </w:rPr>
      </w:pPr>
    </w:p>
    <w:p w:rsidR="00963122" w:rsidRDefault="00963122" w:rsidP="00963122">
      <w:pPr>
        <w:rPr>
          <w:b/>
        </w:rPr>
      </w:pPr>
    </w:p>
    <w:p w:rsidR="00963122" w:rsidRDefault="00963122" w:rsidP="00963122">
      <w:pPr>
        <w:rPr>
          <w:b/>
        </w:rPr>
      </w:pPr>
    </w:p>
    <w:p w:rsidR="00963122" w:rsidRDefault="00963122" w:rsidP="00963122">
      <w:pPr>
        <w:rPr>
          <w:b/>
        </w:rPr>
      </w:pPr>
    </w:p>
    <w:p w:rsidR="00963122" w:rsidRDefault="00963122" w:rsidP="00963122">
      <w:pPr>
        <w:rPr>
          <w:b/>
        </w:rPr>
      </w:pPr>
    </w:p>
    <w:p w:rsidR="00920B9F" w:rsidRDefault="00920B9F" w:rsidP="00963122">
      <w:pPr>
        <w:jc w:val="center"/>
        <w:rPr>
          <w:b/>
        </w:rPr>
      </w:pPr>
    </w:p>
    <w:p w:rsidR="00E31C22" w:rsidRDefault="00E31C22" w:rsidP="00963122">
      <w:pPr>
        <w:jc w:val="center"/>
        <w:rPr>
          <w:b/>
        </w:rPr>
      </w:pPr>
    </w:p>
    <w:p w:rsidR="00E31C22" w:rsidRDefault="00E31C22" w:rsidP="00963122">
      <w:pPr>
        <w:jc w:val="center"/>
        <w:rPr>
          <w:b/>
        </w:rPr>
      </w:pPr>
    </w:p>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Default="00920B9F" w:rsidP="00920B9F"/>
    <w:p w:rsidR="00920B9F" w:rsidRPr="00920B9F" w:rsidRDefault="00920B9F" w:rsidP="00920B9F"/>
    <w:p w:rsidR="00920B9F" w:rsidRDefault="00920B9F" w:rsidP="00920B9F"/>
    <w:p w:rsidR="00920B9F" w:rsidRDefault="00920B9F" w:rsidP="00920B9F">
      <w:pPr>
        <w:jc w:val="center"/>
      </w:pPr>
    </w:p>
    <w:p w:rsidR="00920B9F" w:rsidRPr="00920B9F" w:rsidRDefault="00920B9F" w:rsidP="00920B9F">
      <w:pPr>
        <w:jc w:val="center"/>
      </w:pPr>
    </w:p>
    <w:sectPr w:rsidR="00920B9F" w:rsidRPr="00920B9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38" w:rsidRDefault="00B36538">
      <w:r>
        <w:separator/>
      </w:r>
    </w:p>
  </w:endnote>
  <w:endnote w:type="continuationSeparator" w:id="0">
    <w:p w:rsidR="00B36538" w:rsidRDefault="00B3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6C" w:rsidRDefault="00B27E6C">
    <w:pPr>
      <w:pStyle w:val="Footer"/>
    </w:pPr>
    <w:r>
      <w:t>Dal Edwards</w:t>
    </w:r>
  </w:p>
  <w:p w:rsidR="00B27E6C" w:rsidRDefault="00B27E6C">
    <w:pPr>
      <w:pStyle w:val="Footer"/>
    </w:pPr>
    <w:r>
      <w:t>K-12 Social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38" w:rsidRDefault="00B36538">
      <w:r>
        <w:separator/>
      </w:r>
    </w:p>
  </w:footnote>
  <w:footnote w:type="continuationSeparator" w:id="0">
    <w:p w:rsidR="00B36538" w:rsidRDefault="00B3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26539"/>
    <w:multiLevelType w:val="hybridMultilevel"/>
    <w:tmpl w:val="ABFED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49F9"/>
    <w:rsid w:val="00167BD5"/>
    <w:rsid w:val="00241FC1"/>
    <w:rsid w:val="002533F8"/>
    <w:rsid w:val="00582A25"/>
    <w:rsid w:val="006B3029"/>
    <w:rsid w:val="00912485"/>
    <w:rsid w:val="00920B9F"/>
    <w:rsid w:val="00963122"/>
    <w:rsid w:val="009A2597"/>
    <w:rsid w:val="009B385C"/>
    <w:rsid w:val="00A43376"/>
    <w:rsid w:val="00B27E6C"/>
    <w:rsid w:val="00B36538"/>
    <w:rsid w:val="00E31C22"/>
    <w:rsid w:val="00E323D9"/>
    <w:rsid w:val="00EE50EE"/>
    <w:rsid w:val="00FA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00"/>
    <o:shapelayout v:ext="edit">
      <o:idmap v:ext="edit" data="1"/>
    </o:shapelayout>
  </w:shapeDefaults>
  <w:decimalSymbol w:val="."/>
  <w:listSeparator w:val=","/>
  <w15:docId w15:val="{BF2593DA-785F-4FD1-89C0-598DFAF2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left" w:pos="6429"/>
      </w:tabs>
      <w:jc w:val="center"/>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customStyle="1" w:styleId="head">
    <w:name w:val="head"/>
    <w:basedOn w:val="DefaultParagraphFont"/>
    <w:rPr>
      <w:vanish w:val="0"/>
      <w:webHidden w:val="0"/>
    </w:rPr>
  </w:style>
  <w:style w:type="character" w:customStyle="1" w:styleId="numb">
    <w:name w:val="numb"/>
    <w:basedOn w:val="DefaultParagraphFont"/>
    <w:rPr>
      <w:vanish w:val="0"/>
      <w:webHidden w:val="0"/>
      <w:sz w:val="686"/>
      <w:szCs w:val="0"/>
    </w:rPr>
  </w:style>
  <w:style w:type="character" w:customStyle="1" w:styleId="line">
    <w:name w:val="line"/>
    <w:basedOn w:val="DefaultParagraphFont"/>
    <w:rPr>
      <w:vanish w:val="0"/>
      <w:webHidden w:val="0"/>
    </w:rPr>
  </w:style>
  <w:style w:type="paragraph" w:styleId="NormalWeb">
    <w:name w:val="Normal (Web)"/>
    <w:basedOn w:val="Normal"/>
    <w:pPr>
      <w:spacing w:before="100" w:beforeAutospacing="1" w:after="100" w:afterAutospacing="1"/>
    </w:pPr>
  </w:style>
  <w:style w:type="paragraph" w:styleId="BodyText2">
    <w:name w:val="Body Text 2"/>
    <w:basedOn w:val="Normal"/>
    <w:rPr>
      <w:b/>
      <w:bCs/>
      <w:sz w:val="22"/>
    </w:rPr>
  </w:style>
  <w:style w:type="character" w:styleId="Strong">
    <w:name w:val="Strong"/>
    <w:basedOn w:val="DefaultParagraphFont"/>
    <w:qFormat/>
    <w:rsid w:val="009B385C"/>
    <w:rPr>
      <w:b/>
      <w:bCs/>
    </w:rPr>
  </w:style>
  <w:style w:type="paragraph" w:styleId="Header">
    <w:name w:val="header"/>
    <w:basedOn w:val="Normal"/>
    <w:rsid w:val="00B27E6C"/>
    <w:pPr>
      <w:tabs>
        <w:tab w:val="center" w:pos="4320"/>
        <w:tab w:val="right" w:pos="8640"/>
      </w:tabs>
    </w:pPr>
  </w:style>
  <w:style w:type="paragraph" w:styleId="Footer">
    <w:name w:val="footer"/>
    <w:basedOn w:val="Normal"/>
    <w:rsid w:val="00B27E6C"/>
    <w:pPr>
      <w:tabs>
        <w:tab w:val="center" w:pos="4320"/>
        <w:tab w:val="right" w:pos="8640"/>
      </w:tabs>
    </w:pPr>
  </w:style>
  <w:style w:type="paragraph" w:styleId="BalloonText">
    <w:name w:val="Balloon Text"/>
    <w:basedOn w:val="Normal"/>
    <w:link w:val="BalloonTextChar"/>
    <w:semiHidden/>
    <w:unhideWhenUsed/>
    <w:rsid w:val="002533F8"/>
    <w:rPr>
      <w:rFonts w:ascii="Segoe UI" w:hAnsi="Segoe UI" w:cs="Segoe UI"/>
      <w:sz w:val="18"/>
      <w:szCs w:val="18"/>
    </w:rPr>
  </w:style>
  <w:style w:type="character" w:customStyle="1" w:styleId="BalloonTextChar">
    <w:name w:val="Balloon Text Char"/>
    <w:basedOn w:val="DefaultParagraphFont"/>
    <w:link w:val="BalloonText"/>
    <w:semiHidden/>
    <w:rsid w:val="00253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161">
      <w:bodyDiv w:val="1"/>
      <w:marLeft w:val="0"/>
      <w:marRight w:val="0"/>
      <w:marTop w:val="0"/>
      <w:marBottom w:val="0"/>
      <w:divBdr>
        <w:top w:val="none" w:sz="0" w:space="0" w:color="auto"/>
        <w:left w:val="none" w:sz="0" w:space="0" w:color="auto"/>
        <w:bottom w:val="none" w:sz="0" w:space="0" w:color="auto"/>
        <w:right w:val="none" w:sz="0" w:space="0" w:color="auto"/>
      </w:divBdr>
      <w:divsChild>
        <w:div w:id="198188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1591">
      <w:bodyDiv w:val="1"/>
      <w:marLeft w:val="0"/>
      <w:marRight w:val="0"/>
      <w:marTop w:val="0"/>
      <w:marBottom w:val="0"/>
      <w:divBdr>
        <w:top w:val="none" w:sz="0" w:space="0" w:color="auto"/>
        <w:left w:val="none" w:sz="0" w:space="0" w:color="auto"/>
        <w:bottom w:val="none" w:sz="0" w:space="0" w:color="auto"/>
        <w:right w:val="none" w:sz="0" w:space="0" w:color="auto"/>
      </w:divBdr>
      <w:divsChild>
        <w:div w:id="123805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088049">
      <w:bodyDiv w:val="1"/>
      <w:marLeft w:val="0"/>
      <w:marRight w:val="0"/>
      <w:marTop w:val="0"/>
      <w:marBottom w:val="0"/>
      <w:divBdr>
        <w:top w:val="none" w:sz="0" w:space="0" w:color="auto"/>
        <w:left w:val="none" w:sz="0" w:space="0" w:color="auto"/>
        <w:bottom w:val="none" w:sz="0" w:space="0" w:color="auto"/>
        <w:right w:val="none" w:sz="0" w:space="0" w:color="auto"/>
      </w:divBdr>
    </w:div>
    <w:div w:id="555749697">
      <w:bodyDiv w:val="1"/>
      <w:marLeft w:val="0"/>
      <w:marRight w:val="0"/>
      <w:marTop w:val="0"/>
      <w:marBottom w:val="0"/>
      <w:divBdr>
        <w:top w:val="none" w:sz="0" w:space="0" w:color="auto"/>
        <w:left w:val="none" w:sz="0" w:space="0" w:color="auto"/>
        <w:bottom w:val="none" w:sz="0" w:space="0" w:color="auto"/>
        <w:right w:val="none" w:sz="0" w:space="0" w:color="auto"/>
      </w:divBdr>
    </w:div>
    <w:div w:id="665327546">
      <w:bodyDiv w:val="1"/>
      <w:marLeft w:val="0"/>
      <w:marRight w:val="0"/>
      <w:marTop w:val="0"/>
      <w:marBottom w:val="0"/>
      <w:divBdr>
        <w:top w:val="none" w:sz="0" w:space="0" w:color="auto"/>
        <w:left w:val="none" w:sz="0" w:space="0" w:color="auto"/>
        <w:bottom w:val="none" w:sz="0" w:space="0" w:color="auto"/>
        <w:right w:val="none" w:sz="0" w:space="0" w:color="auto"/>
      </w:divBdr>
    </w:div>
    <w:div w:id="744687012">
      <w:bodyDiv w:val="1"/>
      <w:marLeft w:val="0"/>
      <w:marRight w:val="0"/>
      <w:marTop w:val="0"/>
      <w:marBottom w:val="0"/>
      <w:divBdr>
        <w:top w:val="none" w:sz="0" w:space="0" w:color="auto"/>
        <w:left w:val="none" w:sz="0" w:space="0" w:color="auto"/>
        <w:bottom w:val="none" w:sz="0" w:space="0" w:color="auto"/>
        <w:right w:val="none" w:sz="0" w:space="0" w:color="auto"/>
      </w:divBdr>
    </w:div>
    <w:div w:id="745420563">
      <w:bodyDiv w:val="1"/>
      <w:marLeft w:val="0"/>
      <w:marRight w:val="0"/>
      <w:marTop w:val="0"/>
      <w:marBottom w:val="0"/>
      <w:divBdr>
        <w:top w:val="none" w:sz="0" w:space="0" w:color="auto"/>
        <w:left w:val="none" w:sz="0" w:space="0" w:color="auto"/>
        <w:bottom w:val="none" w:sz="0" w:space="0" w:color="auto"/>
        <w:right w:val="none" w:sz="0" w:space="0" w:color="auto"/>
      </w:divBdr>
    </w:div>
    <w:div w:id="1003779523">
      <w:bodyDiv w:val="1"/>
      <w:marLeft w:val="0"/>
      <w:marRight w:val="0"/>
      <w:marTop w:val="0"/>
      <w:marBottom w:val="0"/>
      <w:divBdr>
        <w:top w:val="none" w:sz="0" w:space="0" w:color="auto"/>
        <w:left w:val="none" w:sz="0" w:space="0" w:color="auto"/>
        <w:bottom w:val="none" w:sz="0" w:space="0" w:color="auto"/>
        <w:right w:val="none" w:sz="0" w:space="0" w:color="auto"/>
      </w:divBdr>
    </w:div>
    <w:div w:id="1098719291">
      <w:bodyDiv w:val="1"/>
      <w:marLeft w:val="0"/>
      <w:marRight w:val="0"/>
      <w:marTop w:val="0"/>
      <w:marBottom w:val="0"/>
      <w:divBdr>
        <w:top w:val="none" w:sz="0" w:space="0" w:color="auto"/>
        <w:left w:val="none" w:sz="0" w:space="0" w:color="auto"/>
        <w:bottom w:val="none" w:sz="0" w:space="0" w:color="auto"/>
        <w:right w:val="none" w:sz="0" w:space="0" w:color="auto"/>
      </w:divBdr>
    </w:div>
    <w:div w:id="1152064628">
      <w:bodyDiv w:val="1"/>
      <w:marLeft w:val="0"/>
      <w:marRight w:val="0"/>
      <w:marTop w:val="0"/>
      <w:marBottom w:val="0"/>
      <w:divBdr>
        <w:top w:val="none" w:sz="0" w:space="0" w:color="auto"/>
        <w:left w:val="none" w:sz="0" w:space="0" w:color="auto"/>
        <w:bottom w:val="none" w:sz="0" w:space="0" w:color="auto"/>
        <w:right w:val="none" w:sz="0" w:space="0" w:color="auto"/>
      </w:divBdr>
    </w:div>
    <w:div w:id="1901624887">
      <w:bodyDiv w:val="1"/>
      <w:marLeft w:val="0"/>
      <w:marRight w:val="0"/>
      <w:marTop w:val="0"/>
      <w:marBottom w:val="0"/>
      <w:divBdr>
        <w:top w:val="none" w:sz="0" w:space="0" w:color="auto"/>
        <w:left w:val="none" w:sz="0" w:space="0" w:color="auto"/>
        <w:bottom w:val="none" w:sz="0" w:space="0" w:color="auto"/>
        <w:right w:val="none" w:sz="0" w:space="0" w:color="auto"/>
      </w:divBdr>
    </w:div>
    <w:div w:id="2100985097">
      <w:bodyDiv w:val="1"/>
      <w:marLeft w:val="0"/>
      <w:marRight w:val="0"/>
      <w:marTop w:val="0"/>
      <w:marBottom w:val="0"/>
      <w:divBdr>
        <w:top w:val="none" w:sz="0" w:space="0" w:color="auto"/>
        <w:left w:val="none" w:sz="0" w:space="0" w:color="auto"/>
        <w:bottom w:val="none" w:sz="0" w:space="0" w:color="auto"/>
        <w:right w:val="none" w:sz="0" w:space="0" w:color="auto"/>
      </w:divBdr>
      <w:divsChild>
        <w:div w:id="15786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United States History</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dc:title>
  <dc:subject/>
  <dc:creator>Dal Edwards</dc:creator>
  <cp:keywords/>
  <dc:description/>
  <cp:lastModifiedBy>dedwards4</cp:lastModifiedBy>
  <cp:revision>2</cp:revision>
  <cp:lastPrinted>2016-10-17T19:58:00Z</cp:lastPrinted>
  <dcterms:created xsi:type="dcterms:W3CDTF">2016-10-17T20:32:00Z</dcterms:created>
  <dcterms:modified xsi:type="dcterms:W3CDTF">2016-10-17T20:32:00Z</dcterms:modified>
</cp:coreProperties>
</file>