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76B64" w:rsidRDefault="004C4179">
      <w:pPr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Module 8.1</w:t>
      </w:r>
    </w:p>
    <w:tbl>
      <w:tblPr>
        <w:tblStyle w:val="a"/>
        <w:tblW w:w="10214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89"/>
        <w:gridCol w:w="8025"/>
      </w:tblGrid>
      <w:tr w:rsidR="00476B64">
        <w:trPr>
          <w:trHeight w:val="260"/>
        </w:trPr>
        <w:tc>
          <w:tcPr>
            <w:tcW w:w="21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B64" w:rsidRDefault="004C4179">
            <w:pPr>
              <w:widowControl w:val="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>Pre-Assessment</w:t>
            </w:r>
          </w:p>
        </w:tc>
        <w:tc>
          <w:tcPr>
            <w:tcW w:w="8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B64" w:rsidRDefault="004C4179">
            <w:pPr>
              <w:widowControl w:val="0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Complete formative assessment quiz for 8.1</w:t>
            </w:r>
          </w:p>
          <w:p w:rsidR="00476B64" w:rsidRDefault="004C4179">
            <w:pPr>
              <w:widowControl w:val="0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Watch video clip from Thirteen Days (Invitational Rhetoric) or Cuban Missile Crisis in 5 minutes. </w:t>
            </w:r>
          </w:p>
          <w:p w:rsidR="00476B64" w:rsidRDefault="004C4179">
            <w:pPr>
              <w:widowControl w:val="0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Discuss your emotional reaction to the video.</w:t>
            </w:r>
          </w:p>
          <w:p w:rsidR="00476B64" w:rsidRDefault="004C4179">
            <w:pPr>
              <w:widowControl w:val="0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What is really happening?</w:t>
            </w:r>
          </w:p>
          <w:p w:rsidR="00476B64" w:rsidRDefault="004C4179">
            <w:pPr>
              <w:widowControl w:val="0"/>
              <w:spacing w:line="240" w:lineRule="auto"/>
              <w:contextualSpacing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Discuss at least 2 different ways that this event could have influenced the future.</w:t>
            </w:r>
          </w:p>
        </w:tc>
      </w:tr>
      <w:tr w:rsidR="00476B64">
        <w:trPr>
          <w:trHeight w:val="5420"/>
        </w:trPr>
        <w:tc>
          <w:tcPr>
            <w:tcW w:w="21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B64" w:rsidRDefault="004C4179">
            <w:pPr>
              <w:widowControl w:val="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>Reading Activity</w:t>
            </w:r>
          </w:p>
        </w:tc>
        <w:tc>
          <w:tcPr>
            <w:tcW w:w="8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B64" w:rsidRDefault="004C4179">
            <w:pPr>
              <w:widowControl w:val="0"/>
              <w:spacing w:line="240" w:lineRule="auto"/>
              <w:contextualSpacing w:val="0"/>
            </w:pPr>
            <w:r>
              <w:rPr>
                <w:i/>
              </w:rPr>
              <w:t>Suggested pacing: 3 days</w:t>
            </w:r>
          </w:p>
          <w:p w:rsidR="00476B64" w:rsidRDefault="00476B64">
            <w:pPr>
              <w:widowControl w:val="0"/>
              <w:spacing w:line="240" w:lineRule="auto"/>
              <w:contextualSpacing w:val="0"/>
            </w:pPr>
          </w:p>
          <w:p w:rsidR="00476B64" w:rsidRDefault="004C4179">
            <w:pPr>
              <w:widowControl w:val="0"/>
              <w:spacing w:line="240" w:lineRule="auto"/>
              <w:contextualSpacing w:val="0"/>
            </w:pPr>
            <w:r>
              <w:rPr>
                <w:i/>
              </w:rPr>
              <w:t xml:space="preserve">Day 1: </w:t>
            </w:r>
          </w:p>
          <w:p w:rsidR="00476B64" w:rsidRDefault="004C4179">
            <w:pPr>
              <w:widowControl w:val="0"/>
              <w:spacing w:line="240" w:lineRule="auto"/>
              <w:contextualSpacing w:val="0"/>
            </w:pPr>
            <w:r>
              <w:t xml:space="preserve">Students are given a set of DBQs on the Cold War based on Key Concept 8.1. </w:t>
            </w:r>
          </w:p>
          <w:p w:rsidR="00476B64" w:rsidRDefault="00476B64">
            <w:pPr>
              <w:widowControl w:val="0"/>
              <w:spacing w:line="240" w:lineRule="auto"/>
              <w:contextualSpacing w:val="0"/>
            </w:pPr>
            <w:bookmarkStart w:id="1" w:name="h.gjdgxs" w:colFirst="0" w:colLast="0"/>
            <w:bookmarkEnd w:id="1"/>
          </w:p>
          <w:p w:rsidR="00476B64" w:rsidRDefault="004C4179">
            <w:pPr>
              <w:widowControl w:val="0"/>
              <w:spacing w:line="240" w:lineRule="auto"/>
              <w:contextualSpacing w:val="0"/>
            </w:pPr>
            <w:r>
              <w:t xml:space="preserve">Students are assigned in groups to analyze </w:t>
            </w:r>
            <w:r>
              <w:t xml:space="preserve">the document(s) using the DBQ guide/chart. </w:t>
            </w:r>
          </w:p>
          <w:p w:rsidR="00476B64" w:rsidRDefault="00476B64">
            <w:pPr>
              <w:widowControl w:val="0"/>
              <w:spacing w:line="240" w:lineRule="auto"/>
              <w:contextualSpacing w:val="0"/>
            </w:pPr>
          </w:p>
          <w:p w:rsidR="00476B64" w:rsidRDefault="004C4179">
            <w:pPr>
              <w:widowControl w:val="0"/>
              <w:spacing w:line="240" w:lineRule="auto"/>
              <w:contextualSpacing w:val="0"/>
            </w:pPr>
            <w:r>
              <w:t>Students are to use H.I.P.P.O to analyze the source then ask three questions pertaining to the document or topic.</w:t>
            </w:r>
          </w:p>
          <w:p w:rsidR="00476B64" w:rsidRDefault="004C4179">
            <w:pPr>
              <w:widowControl w:val="0"/>
              <w:spacing w:line="240" w:lineRule="auto"/>
              <w:contextualSpacing w:val="0"/>
            </w:pPr>
            <w:r>
              <w:rPr>
                <w:i/>
              </w:rPr>
              <w:t>(O will stand for outside information, students are encouraged to complete additional research an</w:t>
            </w:r>
            <w:r>
              <w:rPr>
                <w:i/>
              </w:rPr>
              <w:t>d cite their sources to obtain outside information).</w:t>
            </w:r>
          </w:p>
          <w:p w:rsidR="00476B64" w:rsidRDefault="00476B64">
            <w:pPr>
              <w:widowControl w:val="0"/>
              <w:spacing w:line="240" w:lineRule="auto"/>
              <w:contextualSpacing w:val="0"/>
            </w:pPr>
          </w:p>
          <w:p w:rsidR="00476B64" w:rsidRDefault="004C4179">
            <w:pPr>
              <w:widowControl w:val="0"/>
              <w:spacing w:line="240" w:lineRule="auto"/>
              <w:contextualSpacing w:val="0"/>
            </w:pPr>
            <w:r>
              <w:t xml:space="preserve">*The guide will be used as a tool to facilitate an in class seminar. </w:t>
            </w:r>
          </w:p>
          <w:p w:rsidR="00476B64" w:rsidRDefault="00476B64">
            <w:pPr>
              <w:widowControl w:val="0"/>
              <w:spacing w:line="240" w:lineRule="auto"/>
              <w:contextualSpacing w:val="0"/>
            </w:pPr>
          </w:p>
          <w:p w:rsidR="00476B64" w:rsidRDefault="004C4179">
            <w:pPr>
              <w:widowControl w:val="0"/>
              <w:spacing w:line="240" w:lineRule="auto"/>
              <w:contextualSpacing w:val="0"/>
            </w:pPr>
            <w:r>
              <w:rPr>
                <w:i/>
              </w:rPr>
              <w:t>Day 2:</w:t>
            </w:r>
          </w:p>
          <w:p w:rsidR="00476B64" w:rsidRDefault="00476B64">
            <w:pPr>
              <w:widowControl w:val="0"/>
              <w:spacing w:line="240" w:lineRule="auto"/>
              <w:contextualSpacing w:val="0"/>
            </w:pPr>
          </w:p>
          <w:p w:rsidR="00476B64" w:rsidRDefault="004C4179">
            <w:pPr>
              <w:widowControl w:val="0"/>
              <w:spacing w:line="240" w:lineRule="auto"/>
              <w:contextualSpacing w:val="0"/>
            </w:pPr>
            <w:r>
              <w:t xml:space="preserve">The overall question will be presented, and students will discuss their assigned document to the class then ask questions directed to their peers about the document for a more in depth analysis. This can be a round table discussion or set up as a Socratic </w:t>
            </w:r>
            <w:r>
              <w:t xml:space="preserve">Seminar.  </w:t>
            </w:r>
          </w:p>
          <w:p w:rsidR="00476B64" w:rsidRDefault="00476B64">
            <w:pPr>
              <w:widowControl w:val="0"/>
              <w:spacing w:line="240" w:lineRule="auto"/>
              <w:contextualSpacing w:val="0"/>
            </w:pPr>
          </w:p>
          <w:p w:rsidR="00476B64" w:rsidRDefault="00476B64">
            <w:pPr>
              <w:widowControl w:val="0"/>
              <w:spacing w:line="240" w:lineRule="auto"/>
              <w:contextualSpacing w:val="0"/>
            </w:pPr>
          </w:p>
        </w:tc>
      </w:tr>
      <w:tr w:rsidR="00476B64">
        <w:trPr>
          <w:trHeight w:val="3960"/>
        </w:trPr>
        <w:tc>
          <w:tcPr>
            <w:tcW w:w="21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B64" w:rsidRDefault="004C4179">
            <w:pPr>
              <w:widowControl w:val="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t>Writing Activity</w:t>
            </w:r>
          </w:p>
        </w:tc>
        <w:tc>
          <w:tcPr>
            <w:tcW w:w="8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B64" w:rsidRDefault="00476B64">
            <w:pPr>
              <w:widowControl w:val="0"/>
              <w:spacing w:line="240" w:lineRule="auto"/>
              <w:contextualSpacing w:val="0"/>
            </w:pPr>
          </w:p>
          <w:p w:rsidR="00476B64" w:rsidRDefault="004C4179">
            <w:pPr>
              <w:widowControl w:val="0"/>
              <w:spacing w:line="240" w:lineRule="auto"/>
              <w:contextualSpacing w:val="0"/>
            </w:pPr>
            <w:r>
              <w:t>After the discussion, there will be a debrief of what was discussed/learned and a discussion on the “big picture” (contextualization) and a discussion on what historical event or topic reminds them of how the government resp</w:t>
            </w:r>
            <w:r>
              <w:t>onded to the threat of communism and the various foreign policies that were implemented during the Cold War.</w:t>
            </w:r>
          </w:p>
          <w:p w:rsidR="00476B64" w:rsidRDefault="00476B64">
            <w:pPr>
              <w:widowControl w:val="0"/>
              <w:spacing w:line="240" w:lineRule="auto"/>
              <w:contextualSpacing w:val="0"/>
            </w:pPr>
          </w:p>
          <w:p w:rsidR="00476B64" w:rsidRDefault="004C4179">
            <w:pPr>
              <w:widowControl w:val="0"/>
              <w:spacing w:line="240" w:lineRule="auto"/>
              <w:contextualSpacing w:val="0"/>
            </w:pPr>
            <w:r>
              <w:t>For homework students will answer the question by writing a thesis statement and brief outline.</w:t>
            </w:r>
          </w:p>
        </w:tc>
      </w:tr>
      <w:tr w:rsidR="00476B64">
        <w:trPr>
          <w:trHeight w:val="1720"/>
        </w:trPr>
        <w:tc>
          <w:tcPr>
            <w:tcW w:w="21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B64" w:rsidRDefault="004C4179">
            <w:pPr>
              <w:widowControl w:val="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Student Product</w:t>
            </w:r>
          </w:p>
        </w:tc>
        <w:tc>
          <w:tcPr>
            <w:tcW w:w="8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B64" w:rsidRDefault="004C4179">
            <w:pPr>
              <w:widowControl w:val="0"/>
              <w:spacing w:line="240" w:lineRule="auto"/>
              <w:contextualSpacing w:val="0"/>
            </w:pPr>
            <w:r>
              <w:t xml:space="preserve">The final project will be a complete DBQ essay on the prompt. </w:t>
            </w:r>
          </w:p>
          <w:p w:rsidR="00476B64" w:rsidRDefault="00476B64">
            <w:pPr>
              <w:widowControl w:val="0"/>
              <w:spacing w:line="240" w:lineRule="auto"/>
              <w:contextualSpacing w:val="0"/>
            </w:pPr>
          </w:p>
          <w:p w:rsidR="00476B64" w:rsidRDefault="004C4179">
            <w:pPr>
              <w:widowControl w:val="0"/>
              <w:spacing w:line="240" w:lineRule="auto"/>
              <w:contextualSpacing w:val="0"/>
            </w:pPr>
            <w:r>
              <w:rPr>
                <w:i/>
              </w:rPr>
              <w:t>Suggested:</w:t>
            </w:r>
            <w:r>
              <w:t xml:space="preserve"> Students are encouraged to post on the class blog questions and feedback during their essay process. (How are you relating this topic to another time period, </w:t>
            </w:r>
            <w:proofErr w:type="gramStart"/>
            <w:r>
              <w:t>etc.</w:t>
            </w:r>
            <w:proofErr w:type="gramEnd"/>
            <w:r>
              <w:t>)</w:t>
            </w:r>
          </w:p>
          <w:p w:rsidR="00476B64" w:rsidRDefault="00476B64">
            <w:pPr>
              <w:widowControl w:val="0"/>
              <w:spacing w:line="240" w:lineRule="auto"/>
              <w:contextualSpacing w:val="0"/>
            </w:pPr>
          </w:p>
          <w:p w:rsidR="00476B64" w:rsidRDefault="004C4179">
            <w:pPr>
              <w:widowControl w:val="0"/>
              <w:spacing w:line="240" w:lineRule="auto"/>
              <w:contextualSpacing w:val="0"/>
            </w:pPr>
            <w:r>
              <w:t>Students can use</w:t>
            </w:r>
            <w:r>
              <w:t xml:space="preserve"> peer review to grade the DBQ based on the rubric and then it will be turned in for a grade. </w:t>
            </w:r>
          </w:p>
        </w:tc>
      </w:tr>
    </w:tbl>
    <w:p w:rsidR="00476B64" w:rsidRDefault="00476B64"/>
    <w:sectPr w:rsidR="00476B6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76B64"/>
    <w:rsid w:val="00476B64"/>
    <w:rsid w:val="004C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</dc:creator>
  <cp:lastModifiedBy>Dal</cp:lastModifiedBy>
  <cp:revision>2</cp:revision>
  <dcterms:created xsi:type="dcterms:W3CDTF">2016-08-08T14:21:00Z</dcterms:created>
  <dcterms:modified xsi:type="dcterms:W3CDTF">2016-08-08T14:21:00Z</dcterms:modified>
</cp:coreProperties>
</file>